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3AB0" w:rsidRDefault="00B27F87">
      <w:pPr>
        <w:pStyle w:val="BodyA"/>
        <w:jc w:val="center"/>
        <w:rPr>
          <w:b/>
          <w:bCs/>
          <w:sz w:val="40"/>
          <w:szCs w:val="40"/>
        </w:rPr>
      </w:pPr>
      <w:r>
        <w:rPr>
          <w:b/>
          <w:bCs/>
          <w:sz w:val="40"/>
          <w:szCs w:val="40"/>
        </w:rPr>
        <w:t>MINUTES OF STEEPLE BUMPSTEAD PARISH COUNCIL MEETING ON THURSDAY 12 SEPTEMBER 2019</w:t>
      </w:r>
    </w:p>
    <w:p w:rsidR="00663AB0" w:rsidRDefault="00663AB0">
      <w:pPr>
        <w:pStyle w:val="BodyA"/>
        <w:jc w:val="center"/>
        <w:rPr>
          <w:b/>
          <w:bCs/>
          <w:sz w:val="40"/>
          <w:szCs w:val="40"/>
        </w:rPr>
      </w:pPr>
    </w:p>
    <w:p w:rsidR="00663AB0" w:rsidRDefault="00B27F87" w:rsidP="00A51CA4">
      <w:pPr>
        <w:pStyle w:val="BodyA"/>
        <w:ind w:left="1440" w:hanging="1440"/>
        <w:rPr>
          <w:sz w:val="24"/>
          <w:szCs w:val="24"/>
        </w:rPr>
      </w:pPr>
      <w:r>
        <w:rPr>
          <w:b/>
          <w:bCs/>
          <w:sz w:val="24"/>
          <w:szCs w:val="24"/>
        </w:rPr>
        <w:t>Present:</w:t>
      </w:r>
      <w:r>
        <w:rPr>
          <w:sz w:val="24"/>
          <w:szCs w:val="24"/>
          <w:lang w:val="fr-FR"/>
        </w:rPr>
        <w:tab/>
        <w:t>Kerry Barnes (Chairman)</w:t>
      </w:r>
      <w:r>
        <w:rPr>
          <w:sz w:val="24"/>
          <w:szCs w:val="24"/>
        </w:rPr>
        <w:t xml:space="preserve">, John Borges, John Drage, John Fellows, </w:t>
      </w:r>
      <w:r>
        <w:rPr>
          <w:sz w:val="24"/>
          <w:szCs w:val="24"/>
          <w:lang w:val="nl-NL"/>
        </w:rPr>
        <w:t>Sophia Girvan, Peter Hill, Andrew Kenning</w:t>
      </w:r>
      <w:r>
        <w:rPr>
          <w:sz w:val="24"/>
          <w:szCs w:val="24"/>
        </w:rPr>
        <w:t>, Ian Westrope, Lorraine Wright.</w:t>
      </w:r>
    </w:p>
    <w:p w:rsidR="00663AB0" w:rsidRDefault="00B27F87">
      <w:pPr>
        <w:pStyle w:val="BodyA"/>
        <w:rPr>
          <w:sz w:val="24"/>
          <w:szCs w:val="24"/>
        </w:rPr>
      </w:pPr>
      <w:r>
        <w:rPr>
          <w:sz w:val="24"/>
          <w:szCs w:val="24"/>
        </w:rPr>
        <w:tab/>
      </w:r>
      <w:r>
        <w:rPr>
          <w:sz w:val="24"/>
          <w:szCs w:val="24"/>
        </w:rPr>
        <w:tab/>
        <w:t>County Councillor David Finch</w:t>
      </w:r>
    </w:p>
    <w:p w:rsidR="00663AB0" w:rsidRDefault="00B27F87">
      <w:pPr>
        <w:pStyle w:val="BodyA"/>
        <w:rPr>
          <w:sz w:val="24"/>
          <w:szCs w:val="24"/>
        </w:rPr>
      </w:pPr>
      <w:r>
        <w:rPr>
          <w:sz w:val="24"/>
          <w:szCs w:val="24"/>
        </w:rPr>
        <w:tab/>
      </w:r>
      <w:r>
        <w:rPr>
          <w:sz w:val="24"/>
          <w:szCs w:val="24"/>
        </w:rPr>
        <w:tab/>
        <w:t>Clerk: Pauline Kenning</w:t>
      </w:r>
    </w:p>
    <w:p w:rsidR="00663AB0" w:rsidRDefault="00B27F87">
      <w:pPr>
        <w:pStyle w:val="BodyA"/>
        <w:ind w:left="720" w:firstLine="720"/>
        <w:rPr>
          <w:sz w:val="24"/>
          <w:szCs w:val="24"/>
        </w:rPr>
      </w:pPr>
      <w:r>
        <w:rPr>
          <w:sz w:val="24"/>
          <w:szCs w:val="24"/>
        </w:rPr>
        <w:t>Members of the Public: nil</w:t>
      </w:r>
    </w:p>
    <w:p w:rsidR="00663AB0" w:rsidRDefault="00663AB0">
      <w:pPr>
        <w:pStyle w:val="BodyA"/>
        <w:rPr>
          <w:sz w:val="24"/>
          <w:szCs w:val="24"/>
        </w:rPr>
      </w:pPr>
    </w:p>
    <w:p w:rsidR="00663AB0" w:rsidRDefault="00B27F87">
      <w:pPr>
        <w:pStyle w:val="BodyA"/>
        <w:rPr>
          <w:b/>
          <w:bCs/>
          <w:sz w:val="24"/>
          <w:szCs w:val="24"/>
        </w:rPr>
      </w:pPr>
      <w:r>
        <w:rPr>
          <w:b/>
          <w:bCs/>
          <w:sz w:val="24"/>
          <w:szCs w:val="24"/>
        </w:rPr>
        <w:t>6576</w:t>
      </w:r>
    </w:p>
    <w:p w:rsidR="00663AB0" w:rsidRDefault="00B27F87">
      <w:pPr>
        <w:pStyle w:val="BodyA"/>
        <w:rPr>
          <w:sz w:val="24"/>
          <w:szCs w:val="24"/>
          <w:u w:val="single"/>
        </w:rPr>
      </w:pPr>
      <w:r>
        <w:rPr>
          <w:sz w:val="24"/>
          <w:szCs w:val="24"/>
          <w:u w:val="single"/>
        </w:rPr>
        <w:t>Apologies</w:t>
      </w:r>
    </w:p>
    <w:p w:rsidR="00663AB0" w:rsidRDefault="00B27F87">
      <w:pPr>
        <w:pStyle w:val="BodyA"/>
        <w:rPr>
          <w:sz w:val="24"/>
          <w:szCs w:val="24"/>
        </w:rPr>
      </w:pPr>
      <w:r>
        <w:rPr>
          <w:sz w:val="24"/>
          <w:szCs w:val="24"/>
        </w:rPr>
        <w:t>Apologies were accepted from District Councillor Diana Garrod.</w:t>
      </w:r>
    </w:p>
    <w:p w:rsidR="00663AB0" w:rsidRDefault="00663AB0">
      <w:pPr>
        <w:pStyle w:val="BodyA"/>
        <w:rPr>
          <w:sz w:val="24"/>
          <w:szCs w:val="24"/>
        </w:rPr>
      </w:pPr>
    </w:p>
    <w:p w:rsidR="00663AB0" w:rsidRDefault="00B27F87">
      <w:pPr>
        <w:pStyle w:val="BodyA"/>
        <w:rPr>
          <w:b/>
          <w:bCs/>
          <w:sz w:val="24"/>
          <w:szCs w:val="24"/>
        </w:rPr>
      </w:pPr>
      <w:r>
        <w:rPr>
          <w:b/>
          <w:bCs/>
          <w:sz w:val="24"/>
          <w:szCs w:val="24"/>
        </w:rPr>
        <w:t>6577</w:t>
      </w:r>
    </w:p>
    <w:p w:rsidR="00663AB0" w:rsidRDefault="00B27F87">
      <w:pPr>
        <w:pStyle w:val="BodyA"/>
        <w:rPr>
          <w:sz w:val="24"/>
          <w:szCs w:val="24"/>
          <w:u w:val="single"/>
        </w:rPr>
      </w:pPr>
      <w:r>
        <w:rPr>
          <w:sz w:val="24"/>
          <w:szCs w:val="24"/>
          <w:u w:val="single"/>
        </w:rPr>
        <w:t>Declarations of Interests</w:t>
      </w:r>
    </w:p>
    <w:p w:rsidR="00663AB0" w:rsidRDefault="00B27F87">
      <w:pPr>
        <w:pStyle w:val="BodyA"/>
        <w:rPr>
          <w:sz w:val="24"/>
          <w:szCs w:val="24"/>
        </w:rPr>
      </w:pPr>
      <w:r>
        <w:rPr>
          <w:sz w:val="24"/>
          <w:szCs w:val="24"/>
        </w:rPr>
        <w:t>none</w:t>
      </w:r>
    </w:p>
    <w:p w:rsidR="00663AB0" w:rsidRDefault="00663AB0">
      <w:pPr>
        <w:pStyle w:val="BodyA"/>
      </w:pPr>
    </w:p>
    <w:p w:rsidR="00663AB0" w:rsidRDefault="00B27F87">
      <w:pPr>
        <w:pStyle w:val="BodyA"/>
        <w:rPr>
          <w:b/>
          <w:bCs/>
          <w:sz w:val="24"/>
          <w:szCs w:val="24"/>
        </w:rPr>
      </w:pPr>
      <w:r>
        <w:rPr>
          <w:b/>
          <w:bCs/>
          <w:sz w:val="24"/>
          <w:szCs w:val="24"/>
        </w:rPr>
        <w:t>6578</w:t>
      </w:r>
    </w:p>
    <w:p w:rsidR="00663AB0" w:rsidRPr="005B2C8A" w:rsidRDefault="00B27F87">
      <w:pPr>
        <w:pStyle w:val="BodyA"/>
        <w:rPr>
          <w:sz w:val="24"/>
          <w:szCs w:val="24"/>
          <w:u w:val="single"/>
        </w:rPr>
      </w:pPr>
      <w:r>
        <w:rPr>
          <w:sz w:val="24"/>
          <w:szCs w:val="24"/>
          <w:u w:val="single"/>
        </w:rPr>
        <w:t>Minutes of the last meeting (previously circulated)</w:t>
      </w:r>
    </w:p>
    <w:p w:rsidR="00663AB0" w:rsidRDefault="00B27F87">
      <w:pPr>
        <w:pStyle w:val="BodyA"/>
        <w:rPr>
          <w:sz w:val="24"/>
          <w:szCs w:val="24"/>
        </w:rPr>
      </w:pPr>
      <w:r>
        <w:rPr>
          <w:sz w:val="24"/>
          <w:szCs w:val="24"/>
        </w:rPr>
        <w:t xml:space="preserve">Acceptance of the minutes was proposed by John Drage and seconded by John Fellows, all agreed. The minutes were signed by the </w:t>
      </w:r>
      <w:r>
        <w:rPr>
          <w:sz w:val="24"/>
          <w:szCs w:val="24"/>
          <w:lang w:val="fr-FR"/>
        </w:rPr>
        <w:t>Chairman.</w:t>
      </w:r>
    </w:p>
    <w:p w:rsidR="00663AB0" w:rsidRDefault="00663AB0">
      <w:pPr>
        <w:pStyle w:val="BodyA"/>
        <w:rPr>
          <w:sz w:val="24"/>
          <w:szCs w:val="24"/>
        </w:rPr>
      </w:pPr>
    </w:p>
    <w:p w:rsidR="00663AB0" w:rsidRDefault="00B27F87">
      <w:pPr>
        <w:pStyle w:val="BodyA"/>
        <w:rPr>
          <w:b/>
          <w:bCs/>
          <w:sz w:val="24"/>
          <w:szCs w:val="24"/>
        </w:rPr>
      </w:pPr>
      <w:r>
        <w:rPr>
          <w:b/>
          <w:bCs/>
          <w:sz w:val="24"/>
          <w:szCs w:val="24"/>
        </w:rPr>
        <w:t>6579</w:t>
      </w:r>
    </w:p>
    <w:p w:rsidR="00663AB0" w:rsidRDefault="00B27F87">
      <w:pPr>
        <w:pStyle w:val="BodyA"/>
        <w:rPr>
          <w:sz w:val="24"/>
          <w:szCs w:val="24"/>
          <w:u w:val="single"/>
          <w:lang w:val="it-IT"/>
        </w:rPr>
      </w:pPr>
      <w:r>
        <w:rPr>
          <w:sz w:val="24"/>
          <w:szCs w:val="24"/>
          <w:u w:val="single"/>
          <w:lang w:val="it-IT"/>
        </w:rPr>
        <w:t>Question Time</w:t>
      </w:r>
    </w:p>
    <w:p w:rsidR="00663AB0" w:rsidRDefault="00B27F87">
      <w:pPr>
        <w:pStyle w:val="BodyA"/>
        <w:rPr>
          <w:sz w:val="24"/>
          <w:szCs w:val="24"/>
        </w:rPr>
      </w:pPr>
      <w:r>
        <w:rPr>
          <w:sz w:val="24"/>
          <w:szCs w:val="24"/>
        </w:rPr>
        <w:t>There were no members of the public present</w:t>
      </w:r>
    </w:p>
    <w:p w:rsidR="00663AB0" w:rsidRDefault="00663AB0">
      <w:pPr>
        <w:pStyle w:val="BodyA"/>
        <w:rPr>
          <w:sz w:val="24"/>
          <w:szCs w:val="24"/>
        </w:rPr>
      </w:pPr>
    </w:p>
    <w:p w:rsidR="00663AB0" w:rsidRDefault="00B27F87">
      <w:pPr>
        <w:pStyle w:val="BodyA"/>
        <w:rPr>
          <w:b/>
          <w:bCs/>
          <w:sz w:val="24"/>
          <w:szCs w:val="24"/>
        </w:rPr>
      </w:pPr>
      <w:r>
        <w:rPr>
          <w:b/>
          <w:bCs/>
          <w:sz w:val="24"/>
          <w:szCs w:val="24"/>
        </w:rPr>
        <w:t>6580</w:t>
      </w:r>
    </w:p>
    <w:p w:rsidR="00663AB0" w:rsidRDefault="00B27F87">
      <w:pPr>
        <w:pStyle w:val="BodyA"/>
        <w:rPr>
          <w:sz w:val="24"/>
          <w:szCs w:val="24"/>
          <w:u w:val="single"/>
        </w:rPr>
      </w:pPr>
      <w:r>
        <w:rPr>
          <w:sz w:val="24"/>
          <w:szCs w:val="24"/>
          <w:u w:val="single"/>
        </w:rPr>
        <w:t>District Councillor</w:t>
      </w:r>
      <w:r>
        <w:rPr>
          <w:sz w:val="24"/>
          <w:szCs w:val="24"/>
          <w:u w:val="single"/>
          <w:lang w:val="fr-FR"/>
        </w:rPr>
        <w:t>’</w:t>
      </w:r>
      <w:r>
        <w:rPr>
          <w:sz w:val="24"/>
          <w:szCs w:val="24"/>
          <w:u w:val="single"/>
        </w:rPr>
        <w:t>s report</w:t>
      </w:r>
    </w:p>
    <w:p w:rsidR="00663AB0" w:rsidRDefault="00B27F87">
      <w:pPr>
        <w:pStyle w:val="BodyA"/>
        <w:rPr>
          <w:sz w:val="24"/>
          <w:szCs w:val="24"/>
        </w:rPr>
      </w:pPr>
      <w:r>
        <w:rPr>
          <w:sz w:val="24"/>
          <w:szCs w:val="24"/>
        </w:rPr>
        <w:t>Cllr Garrod report was received on 12th September and will be circulated after the meeting.</w:t>
      </w:r>
    </w:p>
    <w:p w:rsidR="00663AB0" w:rsidRDefault="00663AB0">
      <w:pPr>
        <w:pStyle w:val="BodyA"/>
      </w:pPr>
    </w:p>
    <w:p w:rsidR="00663AB0" w:rsidRDefault="00B27F87">
      <w:pPr>
        <w:pStyle w:val="BodyA"/>
        <w:rPr>
          <w:b/>
          <w:bCs/>
          <w:sz w:val="24"/>
          <w:szCs w:val="24"/>
        </w:rPr>
      </w:pPr>
      <w:r>
        <w:rPr>
          <w:b/>
          <w:bCs/>
          <w:sz w:val="24"/>
          <w:szCs w:val="24"/>
        </w:rPr>
        <w:t>6581</w:t>
      </w:r>
    </w:p>
    <w:p w:rsidR="00663AB0" w:rsidRDefault="00B27F87">
      <w:pPr>
        <w:pStyle w:val="BodyA"/>
        <w:rPr>
          <w:sz w:val="24"/>
          <w:szCs w:val="24"/>
          <w:u w:val="single"/>
        </w:rPr>
      </w:pPr>
      <w:r>
        <w:rPr>
          <w:sz w:val="24"/>
          <w:szCs w:val="24"/>
          <w:u w:val="single"/>
        </w:rPr>
        <w:t>County Councillor</w:t>
      </w:r>
      <w:r>
        <w:rPr>
          <w:sz w:val="24"/>
          <w:szCs w:val="24"/>
          <w:u w:val="single"/>
          <w:lang w:val="fr-FR"/>
        </w:rPr>
        <w:t>’</w:t>
      </w:r>
      <w:r>
        <w:rPr>
          <w:sz w:val="24"/>
          <w:szCs w:val="24"/>
          <w:u w:val="single"/>
        </w:rPr>
        <w:t>s report</w:t>
      </w:r>
    </w:p>
    <w:p w:rsidR="00663AB0" w:rsidRDefault="00B27F87">
      <w:pPr>
        <w:pStyle w:val="BodyA"/>
        <w:rPr>
          <w:sz w:val="24"/>
          <w:szCs w:val="24"/>
        </w:rPr>
      </w:pPr>
      <w:r>
        <w:rPr>
          <w:sz w:val="24"/>
          <w:szCs w:val="24"/>
        </w:rPr>
        <w:t xml:space="preserve">David Finch reported on three areas. </w:t>
      </w:r>
    </w:p>
    <w:p w:rsidR="00663AB0" w:rsidRDefault="00B27F87">
      <w:pPr>
        <w:pStyle w:val="BodyA"/>
        <w:numPr>
          <w:ilvl w:val="0"/>
          <w:numId w:val="2"/>
        </w:numPr>
        <w:rPr>
          <w:sz w:val="24"/>
          <w:szCs w:val="24"/>
        </w:rPr>
      </w:pPr>
      <w:r>
        <w:rPr>
          <w:sz w:val="24"/>
          <w:szCs w:val="24"/>
        </w:rPr>
        <w:t>Brexit - Essex County Council has been instructed to prepare plans in the event of a</w:t>
      </w:r>
      <w:r w:rsidR="00A51CA4">
        <w:rPr>
          <w:sz w:val="24"/>
          <w:szCs w:val="24"/>
        </w:rPr>
        <w:t xml:space="preserve"> </w:t>
      </w:r>
      <w:r>
        <w:rPr>
          <w:sz w:val="24"/>
          <w:szCs w:val="24"/>
        </w:rPr>
        <w:t xml:space="preserve">‘no deal’. The Chief Constable (Gold Command) has overall control of the plans. Essex is in a strong and good position with regard to preparedness. There has been lots of communication through the Essex Chamber of Commerce and talking to businesses. Food and medical supplies are in good position, any price rises will be caused by speculators. The Port of Harwich and Stansted Airport are prepared. Lorries may be corralled at a site in Essex while documents are checked. There are plans in place in the unlikely event of food or fuel shortages etc to </w:t>
      </w:r>
      <w:proofErr w:type="spellStart"/>
      <w:r>
        <w:rPr>
          <w:sz w:val="24"/>
          <w:szCs w:val="24"/>
        </w:rPr>
        <w:t>prioritise</w:t>
      </w:r>
      <w:proofErr w:type="spellEnd"/>
      <w:r>
        <w:rPr>
          <w:sz w:val="24"/>
          <w:szCs w:val="24"/>
        </w:rPr>
        <w:t xml:space="preserve"> the emergency services, hospitals, schools etc.</w:t>
      </w:r>
    </w:p>
    <w:p w:rsidR="00663AB0" w:rsidRDefault="00663AB0">
      <w:pPr>
        <w:pStyle w:val="BodyA"/>
        <w:rPr>
          <w:sz w:val="24"/>
          <w:szCs w:val="24"/>
        </w:rPr>
      </w:pPr>
    </w:p>
    <w:p w:rsidR="00663AB0" w:rsidRDefault="00B27F87">
      <w:pPr>
        <w:pStyle w:val="BodyA"/>
        <w:numPr>
          <w:ilvl w:val="0"/>
          <w:numId w:val="2"/>
        </w:numPr>
        <w:rPr>
          <w:sz w:val="24"/>
          <w:szCs w:val="24"/>
        </w:rPr>
      </w:pPr>
      <w:r>
        <w:rPr>
          <w:sz w:val="24"/>
          <w:szCs w:val="24"/>
        </w:rPr>
        <w:t xml:space="preserve">Financial settlement - This is the amount of money central government allocates to the county councils. There are three elements: 1) Education, the amount per pupil this is increasing, 2) Special Educational Needs funding. £700million has been allocated </w:t>
      </w:r>
      <w:r w:rsidR="00A51CA4">
        <w:rPr>
          <w:sz w:val="24"/>
          <w:szCs w:val="24"/>
        </w:rPr>
        <w:t xml:space="preserve">nationally </w:t>
      </w:r>
      <w:r>
        <w:rPr>
          <w:sz w:val="24"/>
          <w:szCs w:val="24"/>
        </w:rPr>
        <w:lastRenderedPageBreak/>
        <w:t xml:space="preserve">and 3) General Settlement. of the £1.6 billion, £33 million allocated to Essex. This will be sufficient to cover inflation, living wage increases etc. The Social Care precept, which forms part of the Council Tax was previously set at 2% per year. This is up for consultation. </w:t>
      </w:r>
    </w:p>
    <w:p w:rsidR="00663AB0" w:rsidRDefault="00663AB0">
      <w:pPr>
        <w:pStyle w:val="BodyA"/>
        <w:rPr>
          <w:sz w:val="24"/>
          <w:szCs w:val="24"/>
        </w:rPr>
      </w:pPr>
    </w:p>
    <w:p w:rsidR="00663AB0" w:rsidRDefault="00B27F87">
      <w:pPr>
        <w:pStyle w:val="BodyA"/>
        <w:numPr>
          <w:ilvl w:val="0"/>
          <w:numId w:val="2"/>
        </w:numPr>
        <w:rPr>
          <w:sz w:val="24"/>
          <w:szCs w:val="24"/>
        </w:rPr>
      </w:pPr>
      <w:r>
        <w:rPr>
          <w:sz w:val="24"/>
          <w:szCs w:val="24"/>
        </w:rPr>
        <w:t>Environmental issues - At the Local Government Association meeting last year it was agreed that there is a climate emergency. The County Council is now looking at further ways to reduce carbon emissions. These include: go paperless, dispose of plastic, use computers more, increase tree planting in country parks, cut verges in such a way to allow wild flowers to grow but not hinder visibility, increase cycle ways in Essex, install more charging points for electric vehicles, convert to LED streetlights, use warm tarmac as opposed to hot tarmac.</w:t>
      </w:r>
    </w:p>
    <w:p w:rsidR="00663AB0" w:rsidRDefault="00663AB0">
      <w:pPr>
        <w:pStyle w:val="BodyA"/>
        <w:rPr>
          <w:sz w:val="24"/>
          <w:szCs w:val="24"/>
        </w:rPr>
      </w:pPr>
    </w:p>
    <w:p w:rsidR="00663AB0" w:rsidRDefault="00B27F87">
      <w:pPr>
        <w:pStyle w:val="BodyA"/>
        <w:rPr>
          <w:sz w:val="24"/>
          <w:szCs w:val="24"/>
        </w:rPr>
      </w:pPr>
      <w:r>
        <w:rPr>
          <w:sz w:val="24"/>
          <w:szCs w:val="24"/>
        </w:rPr>
        <w:t xml:space="preserve">Following David </w:t>
      </w:r>
      <w:r w:rsidR="00A51CA4">
        <w:rPr>
          <w:sz w:val="24"/>
          <w:szCs w:val="24"/>
        </w:rPr>
        <w:t>F</w:t>
      </w:r>
      <w:r>
        <w:rPr>
          <w:sz w:val="24"/>
          <w:szCs w:val="24"/>
        </w:rPr>
        <w:t xml:space="preserve">inch’s </w:t>
      </w:r>
      <w:proofErr w:type="gramStart"/>
      <w:r>
        <w:rPr>
          <w:sz w:val="24"/>
          <w:szCs w:val="24"/>
        </w:rPr>
        <w:t>report</w:t>
      </w:r>
      <w:proofErr w:type="gramEnd"/>
      <w:r>
        <w:rPr>
          <w:sz w:val="24"/>
          <w:szCs w:val="24"/>
        </w:rPr>
        <w:t xml:space="preserve"> the Chairman raised a question concerning the Haverhill By-pass, part of which is in Essex and part in Suffolk. The vegetation all along the road is very overgrown and road signs cannot be see</w:t>
      </w:r>
      <w:r w:rsidR="00A51CA4">
        <w:rPr>
          <w:sz w:val="24"/>
          <w:szCs w:val="24"/>
        </w:rPr>
        <w:t>n</w:t>
      </w:r>
      <w:r>
        <w:rPr>
          <w:sz w:val="24"/>
          <w:szCs w:val="24"/>
        </w:rPr>
        <w:t>. Some photos were circulated to illustrate the situation. Councillor Finch agreed to look into this and stated that as the majority of the By-pass was in Suffolk, Essex would probably pay Suffolk to do the work on their behalf.</w:t>
      </w:r>
    </w:p>
    <w:p w:rsidR="00663AB0" w:rsidRDefault="00663AB0">
      <w:pPr>
        <w:pStyle w:val="BodyA"/>
        <w:rPr>
          <w:sz w:val="24"/>
          <w:szCs w:val="24"/>
        </w:rPr>
      </w:pPr>
    </w:p>
    <w:p w:rsidR="00663AB0" w:rsidRDefault="00B27F87">
      <w:pPr>
        <w:pStyle w:val="BodyA"/>
        <w:rPr>
          <w:sz w:val="24"/>
          <w:szCs w:val="24"/>
        </w:rPr>
      </w:pPr>
      <w:r>
        <w:rPr>
          <w:sz w:val="24"/>
          <w:szCs w:val="24"/>
        </w:rPr>
        <w:t>David Finch left the meeting at 19.58</w:t>
      </w:r>
    </w:p>
    <w:p w:rsidR="00663AB0" w:rsidRDefault="00663AB0">
      <w:pPr>
        <w:pStyle w:val="BodyA"/>
      </w:pPr>
    </w:p>
    <w:p w:rsidR="00663AB0" w:rsidRDefault="00B27F87">
      <w:pPr>
        <w:pStyle w:val="BodyA"/>
        <w:rPr>
          <w:b/>
          <w:bCs/>
          <w:sz w:val="24"/>
          <w:szCs w:val="24"/>
        </w:rPr>
      </w:pPr>
      <w:r>
        <w:rPr>
          <w:b/>
          <w:bCs/>
          <w:sz w:val="24"/>
          <w:szCs w:val="24"/>
        </w:rPr>
        <w:t>6582</w:t>
      </w:r>
    </w:p>
    <w:p w:rsidR="00663AB0" w:rsidRDefault="00B27F87">
      <w:pPr>
        <w:pStyle w:val="BodyA"/>
        <w:rPr>
          <w:sz w:val="24"/>
          <w:szCs w:val="24"/>
          <w:u w:val="single"/>
        </w:rPr>
      </w:pPr>
      <w:r>
        <w:rPr>
          <w:sz w:val="24"/>
          <w:szCs w:val="24"/>
          <w:u w:val="single"/>
        </w:rPr>
        <w:t>Appointments to Village Charities</w:t>
      </w:r>
    </w:p>
    <w:p w:rsidR="00663AB0" w:rsidRDefault="00B27F87">
      <w:pPr>
        <w:pStyle w:val="BodyA"/>
        <w:rPr>
          <w:sz w:val="24"/>
          <w:szCs w:val="24"/>
        </w:rPr>
      </w:pPr>
      <w:r>
        <w:rPr>
          <w:sz w:val="24"/>
          <w:szCs w:val="24"/>
        </w:rPr>
        <w:t xml:space="preserve">There was no further progress on this matter. Ian Westrope agreed to pass on the contact number for Paula Suckling to Sophia Girvan. </w:t>
      </w:r>
    </w:p>
    <w:p w:rsidR="00663AB0" w:rsidRDefault="00663AB0">
      <w:pPr>
        <w:pStyle w:val="BodyA"/>
      </w:pPr>
    </w:p>
    <w:p w:rsidR="00663AB0" w:rsidRDefault="00B27F87">
      <w:pPr>
        <w:pStyle w:val="BodyA"/>
        <w:rPr>
          <w:b/>
          <w:bCs/>
          <w:sz w:val="24"/>
          <w:szCs w:val="24"/>
        </w:rPr>
      </w:pPr>
      <w:r>
        <w:rPr>
          <w:b/>
          <w:bCs/>
          <w:sz w:val="24"/>
          <w:szCs w:val="24"/>
        </w:rPr>
        <w:t>6583</w:t>
      </w:r>
    </w:p>
    <w:p w:rsidR="00663AB0" w:rsidRPr="005B2C8A" w:rsidRDefault="00B27F87">
      <w:pPr>
        <w:pStyle w:val="BodyA"/>
        <w:rPr>
          <w:sz w:val="24"/>
          <w:szCs w:val="24"/>
          <w:u w:val="single"/>
        </w:rPr>
      </w:pPr>
      <w:r>
        <w:rPr>
          <w:sz w:val="24"/>
          <w:szCs w:val="24"/>
          <w:u w:val="single"/>
        </w:rPr>
        <w:t>Open Spaces, Highways and Lighting</w:t>
      </w:r>
    </w:p>
    <w:p w:rsidR="00663AB0" w:rsidRDefault="00B27F87">
      <w:pPr>
        <w:pStyle w:val="BodyA"/>
        <w:numPr>
          <w:ilvl w:val="0"/>
          <w:numId w:val="4"/>
        </w:numPr>
        <w:rPr>
          <w:b/>
          <w:bCs/>
          <w:sz w:val="24"/>
          <w:szCs w:val="24"/>
        </w:rPr>
      </w:pPr>
      <w:r>
        <w:rPr>
          <w:b/>
          <w:bCs/>
          <w:sz w:val="24"/>
          <w:szCs w:val="24"/>
        </w:rPr>
        <w:t xml:space="preserve">New Bench for Humphrey’s meadow - </w:t>
      </w:r>
      <w:r>
        <w:rPr>
          <w:sz w:val="24"/>
          <w:szCs w:val="24"/>
        </w:rPr>
        <w:t>Chairman is still to contact parishioner regarding this matter.  John Fellows agreed to pass on the contact number to Chairman.</w:t>
      </w:r>
    </w:p>
    <w:p w:rsidR="00663AB0" w:rsidRDefault="00663AB0">
      <w:pPr>
        <w:pStyle w:val="BodyA"/>
        <w:rPr>
          <w:b/>
          <w:bCs/>
          <w:sz w:val="24"/>
          <w:szCs w:val="24"/>
        </w:rPr>
      </w:pPr>
    </w:p>
    <w:p w:rsidR="00663AB0" w:rsidRDefault="00B27F87">
      <w:pPr>
        <w:pStyle w:val="BodyA"/>
        <w:numPr>
          <w:ilvl w:val="0"/>
          <w:numId w:val="4"/>
        </w:numPr>
        <w:rPr>
          <w:sz w:val="24"/>
          <w:szCs w:val="24"/>
        </w:rPr>
      </w:pPr>
      <w:r>
        <w:rPr>
          <w:b/>
          <w:bCs/>
          <w:sz w:val="24"/>
          <w:szCs w:val="24"/>
        </w:rPr>
        <w:t xml:space="preserve">Street Lights - </w:t>
      </w:r>
      <w:r>
        <w:rPr>
          <w:sz w:val="24"/>
          <w:szCs w:val="24"/>
        </w:rPr>
        <w:t>Currently two of the Council owned street lights are not working. These are the one by the recycling bins and the other on Finchingfield Road</w:t>
      </w:r>
      <w:r w:rsidR="00A51CA4">
        <w:rPr>
          <w:sz w:val="24"/>
          <w:szCs w:val="24"/>
        </w:rPr>
        <w:t xml:space="preserve">, </w:t>
      </w:r>
      <w:r>
        <w:rPr>
          <w:sz w:val="24"/>
          <w:szCs w:val="24"/>
        </w:rPr>
        <w:t xml:space="preserve">on the corner of the Plantation. It was thought that we had an annual </w:t>
      </w:r>
      <w:r w:rsidR="00A51CA4">
        <w:rPr>
          <w:sz w:val="24"/>
          <w:szCs w:val="24"/>
        </w:rPr>
        <w:t>maintenance</w:t>
      </w:r>
      <w:r>
        <w:rPr>
          <w:sz w:val="24"/>
          <w:szCs w:val="24"/>
        </w:rPr>
        <w:t xml:space="preserve"> agreement with the installing company but this was never confirmed. A and J Lighting have offered two options. One to come and just look at the non</w:t>
      </w:r>
      <w:r w:rsidR="00A51CA4">
        <w:rPr>
          <w:sz w:val="24"/>
          <w:szCs w:val="24"/>
        </w:rPr>
        <w:t>-</w:t>
      </w:r>
      <w:r>
        <w:rPr>
          <w:sz w:val="24"/>
          <w:szCs w:val="24"/>
        </w:rPr>
        <w:t xml:space="preserve">working lights or two to carry out an inspection of all the lights. It was agreed to go ahead with inspection and repair where necessary of all the lights and to put in place an annual maintenance contract. The Clerk will contact A and J lighting to arrange this. </w:t>
      </w:r>
    </w:p>
    <w:p w:rsidR="00663AB0" w:rsidRDefault="00663AB0">
      <w:pPr>
        <w:pStyle w:val="BodyA"/>
        <w:rPr>
          <w:sz w:val="24"/>
          <w:szCs w:val="24"/>
        </w:rPr>
      </w:pPr>
    </w:p>
    <w:p w:rsidR="00A51CA4" w:rsidRPr="005B2C8A" w:rsidRDefault="00B27F87" w:rsidP="005B2C8A">
      <w:pPr>
        <w:pStyle w:val="BodyA"/>
        <w:numPr>
          <w:ilvl w:val="0"/>
          <w:numId w:val="4"/>
        </w:numPr>
        <w:rPr>
          <w:b/>
          <w:bCs/>
          <w:sz w:val="24"/>
          <w:szCs w:val="24"/>
        </w:rPr>
      </w:pPr>
      <w:r>
        <w:rPr>
          <w:sz w:val="24"/>
          <w:szCs w:val="24"/>
        </w:rPr>
        <w:t>Humphreys Meadow - Andrew Kenning reported that two fruit trees have been damaged.</w:t>
      </w:r>
    </w:p>
    <w:p w:rsidR="00663AB0" w:rsidRDefault="00663AB0">
      <w:pPr>
        <w:pStyle w:val="BodyA"/>
      </w:pPr>
    </w:p>
    <w:p w:rsidR="00663AB0" w:rsidRPr="00A51CA4" w:rsidRDefault="00B27F87">
      <w:pPr>
        <w:pStyle w:val="BodyA"/>
        <w:rPr>
          <w:b/>
          <w:bCs/>
          <w:sz w:val="24"/>
          <w:szCs w:val="24"/>
        </w:rPr>
      </w:pPr>
      <w:r>
        <w:rPr>
          <w:b/>
          <w:bCs/>
          <w:sz w:val="24"/>
          <w:szCs w:val="24"/>
        </w:rPr>
        <w:t>6584</w:t>
      </w:r>
    </w:p>
    <w:p w:rsidR="00663AB0" w:rsidRPr="005B2C8A" w:rsidRDefault="00B27F87">
      <w:pPr>
        <w:pStyle w:val="BodyA"/>
        <w:rPr>
          <w:sz w:val="24"/>
          <w:szCs w:val="24"/>
          <w:u w:val="single"/>
        </w:rPr>
      </w:pPr>
      <w:r w:rsidRPr="00A51CA4">
        <w:rPr>
          <w:sz w:val="24"/>
          <w:szCs w:val="24"/>
          <w:u w:val="single"/>
        </w:rPr>
        <w:t>Planning Applications/Decisions</w:t>
      </w:r>
    </w:p>
    <w:p w:rsidR="00A743CA" w:rsidRPr="00A743CA" w:rsidRDefault="00A743CA" w:rsidP="00A743CA">
      <w:pPr>
        <w:pStyle w:val="NoSpacing"/>
        <w:rPr>
          <w:rFonts w:ascii="Calibri" w:hAnsi="Calibri" w:cs="Calibri"/>
          <w:b/>
          <w:bCs/>
          <w:sz w:val="24"/>
          <w:szCs w:val="24"/>
        </w:rPr>
      </w:pPr>
      <w:r w:rsidRPr="00A743CA">
        <w:rPr>
          <w:rFonts w:ascii="Calibri" w:hAnsi="Calibri" w:cs="Calibri"/>
          <w:sz w:val="24"/>
          <w:szCs w:val="24"/>
        </w:rPr>
        <w:t>18/00408/FUL</w:t>
      </w:r>
      <w:r w:rsidRPr="00A743CA">
        <w:rPr>
          <w:rFonts w:ascii="Calibri" w:hAnsi="Calibri" w:cs="Calibri"/>
          <w:sz w:val="24"/>
          <w:szCs w:val="24"/>
        </w:rPr>
        <w:tab/>
      </w:r>
      <w:r w:rsidRPr="00A743CA">
        <w:rPr>
          <w:rFonts w:ascii="Calibri" w:hAnsi="Calibri" w:cs="Calibri"/>
          <w:sz w:val="24"/>
          <w:szCs w:val="24"/>
        </w:rPr>
        <w:tab/>
        <w:t>Enterprise Property Group Ltd</w:t>
      </w:r>
      <w:r w:rsidRPr="00A743CA">
        <w:rPr>
          <w:rFonts w:ascii="Calibri" w:hAnsi="Calibri" w:cs="Calibri"/>
          <w:sz w:val="24"/>
          <w:szCs w:val="24"/>
        </w:rPr>
        <w:tab/>
      </w:r>
      <w:r w:rsidRPr="00A743CA">
        <w:rPr>
          <w:rFonts w:ascii="Calibri" w:hAnsi="Calibri" w:cs="Calibri"/>
          <w:sz w:val="24"/>
          <w:szCs w:val="24"/>
        </w:rPr>
        <w:tab/>
      </w:r>
      <w:r w:rsidRPr="00A743CA">
        <w:rPr>
          <w:rFonts w:ascii="Calibri" w:hAnsi="Calibri" w:cs="Calibri"/>
          <w:b/>
          <w:sz w:val="24"/>
          <w:szCs w:val="24"/>
        </w:rPr>
        <w:t>Pending decision</w:t>
      </w:r>
      <w:r w:rsidRPr="00A743CA">
        <w:rPr>
          <w:rFonts w:ascii="Calibri" w:hAnsi="Calibri" w:cs="Calibri"/>
          <w:sz w:val="24"/>
          <w:szCs w:val="24"/>
        </w:rPr>
        <w:t xml:space="preserve"> </w:t>
      </w:r>
    </w:p>
    <w:p w:rsidR="00A743CA" w:rsidRDefault="00A743CA" w:rsidP="00A743CA">
      <w:pPr>
        <w:pStyle w:val="NoSpacing"/>
        <w:ind w:left="2160"/>
        <w:rPr>
          <w:rFonts w:ascii="Calibri" w:hAnsi="Calibri" w:cs="Calibri"/>
          <w:sz w:val="24"/>
          <w:szCs w:val="24"/>
        </w:rPr>
      </w:pPr>
      <w:r w:rsidRPr="00A743CA">
        <w:rPr>
          <w:rFonts w:ascii="Calibri" w:hAnsi="Calibri" w:cs="Calibri"/>
          <w:sz w:val="24"/>
          <w:szCs w:val="24"/>
        </w:rPr>
        <w:t>Amended planning application</w:t>
      </w:r>
    </w:p>
    <w:p w:rsidR="00A743CA" w:rsidRPr="00A743CA" w:rsidRDefault="00A743CA" w:rsidP="00A743CA">
      <w:pPr>
        <w:pStyle w:val="BodyA"/>
        <w:rPr>
          <w:b/>
          <w:bCs/>
          <w:sz w:val="24"/>
          <w:szCs w:val="24"/>
        </w:rPr>
      </w:pPr>
      <w:r w:rsidRPr="00A743CA">
        <w:rPr>
          <w:sz w:val="24"/>
          <w:szCs w:val="24"/>
        </w:rPr>
        <w:t xml:space="preserve">English Heritage </w:t>
      </w:r>
      <w:r>
        <w:rPr>
          <w:sz w:val="24"/>
          <w:szCs w:val="24"/>
        </w:rPr>
        <w:t>have now lodged an</w:t>
      </w:r>
      <w:r w:rsidR="00A51CA4">
        <w:rPr>
          <w:sz w:val="24"/>
          <w:szCs w:val="24"/>
        </w:rPr>
        <w:t xml:space="preserve"> </w:t>
      </w:r>
      <w:r w:rsidRPr="00A743CA">
        <w:rPr>
          <w:sz w:val="24"/>
          <w:szCs w:val="24"/>
        </w:rPr>
        <w:t>objection</w:t>
      </w:r>
      <w:r>
        <w:rPr>
          <w:sz w:val="24"/>
          <w:szCs w:val="24"/>
        </w:rPr>
        <w:t>.</w:t>
      </w:r>
      <w:r w:rsidRPr="00A743CA">
        <w:rPr>
          <w:b/>
          <w:bCs/>
          <w:sz w:val="24"/>
          <w:szCs w:val="24"/>
        </w:rPr>
        <w:t xml:space="preserve"> </w:t>
      </w:r>
      <w:r>
        <w:rPr>
          <w:sz w:val="24"/>
          <w:szCs w:val="24"/>
        </w:rPr>
        <w:t xml:space="preserve">Diana Garrod </w:t>
      </w:r>
      <w:r w:rsidRPr="00A743CA">
        <w:rPr>
          <w:sz w:val="24"/>
          <w:szCs w:val="24"/>
        </w:rPr>
        <w:t xml:space="preserve">has reported that this may </w:t>
      </w:r>
      <w:r>
        <w:rPr>
          <w:sz w:val="24"/>
          <w:szCs w:val="24"/>
        </w:rPr>
        <w:t xml:space="preserve">come to Committee </w:t>
      </w:r>
      <w:r w:rsidRPr="00A743CA">
        <w:rPr>
          <w:sz w:val="24"/>
          <w:szCs w:val="24"/>
        </w:rPr>
        <w:t>in the next couple</w:t>
      </w:r>
      <w:r w:rsidRPr="00A743CA">
        <w:rPr>
          <w:b/>
          <w:bCs/>
          <w:sz w:val="24"/>
          <w:szCs w:val="24"/>
        </w:rPr>
        <w:t xml:space="preserve"> </w:t>
      </w:r>
      <w:r w:rsidRPr="00A743CA">
        <w:rPr>
          <w:sz w:val="24"/>
          <w:szCs w:val="24"/>
        </w:rPr>
        <w:t>of months</w:t>
      </w:r>
      <w:r>
        <w:rPr>
          <w:b/>
          <w:bCs/>
          <w:sz w:val="24"/>
          <w:szCs w:val="24"/>
        </w:rPr>
        <w:t>.</w:t>
      </w:r>
    </w:p>
    <w:p w:rsidR="00A743CA" w:rsidRPr="00A743CA" w:rsidRDefault="00A743CA" w:rsidP="00A743CA">
      <w:pPr>
        <w:pStyle w:val="NoSpacing"/>
        <w:rPr>
          <w:rFonts w:ascii="Calibri" w:hAnsi="Calibri" w:cs="Calibri"/>
          <w:sz w:val="24"/>
          <w:szCs w:val="24"/>
        </w:rPr>
      </w:pPr>
    </w:p>
    <w:p w:rsidR="00A743CA" w:rsidRPr="00A743CA" w:rsidRDefault="00A743CA" w:rsidP="00A743CA">
      <w:pPr>
        <w:pStyle w:val="NoSpacing"/>
        <w:rPr>
          <w:rFonts w:ascii="Calibri" w:hAnsi="Calibri" w:cs="Calibri"/>
          <w:b/>
          <w:sz w:val="24"/>
          <w:szCs w:val="24"/>
        </w:rPr>
      </w:pPr>
      <w:r w:rsidRPr="00A743CA">
        <w:rPr>
          <w:rFonts w:ascii="Calibri" w:hAnsi="Calibri" w:cs="Calibri"/>
          <w:sz w:val="24"/>
          <w:szCs w:val="24"/>
        </w:rPr>
        <w:lastRenderedPageBreak/>
        <w:t>19/00282/HH</w:t>
      </w:r>
      <w:r w:rsidRPr="00A743CA">
        <w:rPr>
          <w:rFonts w:ascii="Calibri" w:hAnsi="Calibri" w:cs="Calibri"/>
          <w:sz w:val="24"/>
          <w:szCs w:val="24"/>
        </w:rPr>
        <w:tab/>
      </w:r>
      <w:r w:rsidRPr="00A743CA">
        <w:rPr>
          <w:rFonts w:ascii="Calibri" w:hAnsi="Calibri" w:cs="Calibri"/>
          <w:sz w:val="24"/>
          <w:szCs w:val="24"/>
        </w:rPr>
        <w:tab/>
        <w:t>Fell, 3 Fordwater Close, New Englan</w:t>
      </w:r>
      <w:r>
        <w:rPr>
          <w:rFonts w:ascii="Calibri" w:hAnsi="Calibri" w:cs="Calibri"/>
          <w:sz w:val="24"/>
          <w:szCs w:val="24"/>
        </w:rPr>
        <w:t>d</w:t>
      </w:r>
      <w:r>
        <w:rPr>
          <w:rFonts w:ascii="Calibri" w:hAnsi="Calibri" w:cs="Calibri"/>
          <w:sz w:val="24"/>
          <w:szCs w:val="24"/>
        </w:rPr>
        <w:tab/>
      </w:r>
      <w:r w:rsidRPr="00A743CA">
        <w:rPr>
          <w:rFonts w:ascii="Calibri" w:hAnsi="Calibri" w:cs="Calibri"/>
          <w:sz w:val="24"/>
          <w:szCs w:val="24"/>
        </w:rPr>
        <w:t xml:space="preserve"> </w:t>
      </w:r>
      <w:r w:rsidRPr="00A743CA">
        <w:rPr>
          <w:rFonts w:ascii="Calibri" w:hAnsi="Calibri" w:cs="Calibri"/>
          <w:b/>
          <w:bCs/>
          <w:sz w:val="24"/>
          <w:szCs w:val="24"/>
          <w:lang w:val="en"/>
        </w:rPr>
        <w:t>Recommended approval</w:t>
      </w:r>
    </w:p>
    <w:p w:rsidR="00A743CA" w:rsidRPr="00A743CA" w:rsidRDefault="00A743CA" w:rsidP="00A743CA">
      <w:pPr>
        <w:pStyle w:val="NoSpacing"/>
        <w:ind w:left="1440" w:firstLine="720"/>
        <w:rPr>
          <w:rFonts w:ascii="Calibri" w:hAnsi="Calibri" w:cs="Calibri"/>
          <w:sz w:val="24"/>
          <w:szCs w:val="24"/>
        </w:rPr>
      </w:pPr>
      <w:r w:rsidRPr="00A743CA">
        <w:rPr>
          <w:rFonts w:ascii="Calibri" w:hAnsi="Calibri" w:cs="Calibri"/>
          <w:sz w:val="24"/>
          <w:szCs w:val="24"/>
        </w:rPr>
        <w:t>Amendments to application 12/01070/FUL to increase the</w:t>
      </w:r>
    </w:p>
    <w:p w:rsidR="00A743CA" w:rsidRPr="00A743CA" w:rsidRDefault="00A743CA" w:rsidP="00A743CA">
      <w:pPr>
        <w:pStyle w:val="NoSpacing"/>
        <w:ind w:left="1440" w:firstLine="720"/>
        <w:rPr>
          <w:rFonts w:ascii="Calibri" w:hAnsi="Calibri" w:cs="Calibri"/>
          <w:sz w:val="24"/>
          <w:szCs w:val="24"/>
        </w:rPr>
      </w:pPr>
      <w:r w:rsidRPr="00A743CA">
        <w:rPr>
          <w:rFonts w:ascii="Calibri" w:hAnsi="Calibri" w:cs="Calibri"/>
          <w:sz w:val="24"/>
          <w:szCs w:val="24"/>
        </w:rPr>
        <w:t>ground floor extension by 16m2, and revise the rear</w:t>
      </w:r>
    </w:p>
    <w:p w:rsidR="00A743CA" w:rsidRPr="00A743CA" w:rsidRDefault="00A743CA" w:rsidP="00A743CA">
      <w:pPr>
        <w:pStyle w:val="NoSpacing"/>
        <w:ind w:left="1474" w:firstLine="720"/>
        <w:rPr>
          <w:rFonts w:ascii="Calibri" w:hAnsi="Calibri" w:cs="Calibri"/>
          <w:sz w:val="24"/>
          <w:szCs w:val="24"/>
        </w:rPr>
      </w:pPr>
      <w:r w:rsidRPr="00A743CA">
        <w:rPr>
          <w:rFonts w:ascii="Calibri" w:hAnsi="Calibri" w:cs="Calibri"/>
          <w:sz w:val="24"/>
          <w:szCs w:val="24"/>
        </w:rPr>
        <w:t>fenestration</w:t>
      </w:r>
      <w:r w:rsidRPr="00A743CA">
        <w:rPr>
          <w:rFonts w:ascii="Calibri" w:hAnsi="Calibri" w:cs="Calibri"/>
          <w:sz w:val="24"/>
          <w:szCs w:val="24"/>
        </w:rPr>
        <w:tab/>
      </w:r>
    </w:p>
    <w:p w:rsidR="00A743CA" w:rsidRPr="00A743CA" w:rsidRDefault="00A743CA" w:rsidP="00A743CA">
      <w:pPr>
        <w:rPr>
          <w:rFonts w:ascii="Calibri" w:hAnsi="Calibri" w:cs="Calibri"/>
          <w:lang w:val="en"/>
        </w:rPr>
      </w:pPr>
    </w:p>
    <w:p w:rsidR="00A743CA" w:rsidRPr="00A743CA" w:rsidRDefault="00A743CA" w:rsidP="00A743CA">
      <w:pPr>
        <w:pStyle w:val="NoSpacing"/>
        <w:rPr>
          <w:rStyle w:val="casenumber"/>
          <w:rFonts w:ascii="Calibri" w:hAnsi="Calibri" w:cs="Calibri"/>
          <w:sz w:val="24"/>
          <w:szCs w:val="24"/>
        </w:rPr>
      </w:pPr>
      <w:r w:rsidRPr="00A743CA">
        <w:rPr>
          <w:rStyle w:val="casenumber"/>
          <w:rFonts w:ascii="Calibri" w:hAnsi="Calibri" w:cs="Calibri"/>
          <w:sz w:val="24"/>
          <w:szCs w:val="24"/>
          <w:lang w:val="en"/>
        </w:rPr>
        <w:t>19/00141/TPOCON</w:t>
      </w:r>
      <w:r w:rsidRPr="00A743CA">
        <w:rPr>
          <w:rStyle w:val="casenumber"/>
          <w:rFonts w:ascii="Calibri" w:hAnsi="Calibri" w:cs="Calibri"/>
          <w:sz w:val="24"/>
          <w:szCs w:val="24"/>
          <w:lang w:val="en"/>
        </w:rPr>
        <w:tab/>
        <w:t>Nash, 17 Water Lane</w:t>
      </w:r>
      <w:r w:rsidRPr="00A743CA">
        <w:rPr>
          <w:rStyle w:val="casenumber"/>
          <w:rFonts w:ascii="Calibri" w:hAnsi="Calibri" w:cs="Calibri"/>
          <w:sz w:val="24"/>
          <w:szCs w:val="24"/>
          <w:lang w:val="en"/>
        </w:rPr>
        <w:tab/>
      </w:r>
      <w:r w:rsidRPr="00A743CA">
        <w:rPr>
          <w:rStyle w:val="casenumber"/>
          <w:rFonts w:ascii="Calibri" w:hAnsi="Calibri" w:cs="Calibri"/>
          <w:sz w:val="24"/>
          <w:szCs w:val="24"/>
          <w:lang w:val="en"/>
        </w:rPr>
        <w:tab/>
      </w:r>
      <w:r w:rsidRPr="00A743CA">
        <w:rPr>
          <w:rStyle w:val="casenumber"/>
          <w:rFonts w:ascii="Calibri" w:hAnsi="Calibri" w:cs="Calibri"/>
          <w:sz w:val="24"/>
          <w:szCs w:val="24"/>
          <w:lang w:val="en"/>
        </w:rPr>
        <w:tab/>
      </w:r>
      <w:r w:rsidRPr="00A743CA">
        <w:rPr>
          <w:rStyle w:val="casenumber"/>
          <w:rFonts w:ascii="Calibri" w:hAnsi="Calibri" w:cs="Calibri"/>
          <w:sz w:val="24"/>
          <w:szCs w:val="24"/>
          <w:lang w:val="en"/>
        </w:rPr>
        <w:tab/>
      </w:r>
      <w:r w:rsidRPr="00A743CA">
        <w:rPr>
          <w:rFonts w:ascii="Calibri" w:hAnsi="Calibri" w:cs="Calibri"/>
          <w:b/>
          <w:bCs/>
          <w:sz w:val="24"/>
          <w:szCs w:val="24"/>
        </w:rPr>
        <w:t xml:space="preserve">Pending consideration </w:t>
      </w:r>
    </w:p>
    <w:p w:rsidR="00A743CA" w:rsidRPr="00A743CA" w:rsidRDefault="00A743CA" w:rsidP="00A743CA">
      <w:pPr>
        <w:rPr>
          <w:rStyle w:val="casenumber"/>
          <w:rFonts w:ascii="Calibri" w:hAnsi="Calibri" w:cs="Calibri"/>
          <w:lang w:val="en"/>
        </w:rPr>
      </w:pPr>
      <w:r w:rsidRPr="00A743CA">
        <w:rPr>
          <w:rStyle w:val="casenumber"/>
          <w:rFonts w:ascii="Calibri" w:hAnsi="Calibri" w:cs="Calibri"/>
          <w:lang w:val="en"/>
        </w:rPr>
        <w:tab/>
      </w:r>
      <w:r w:rsidRPr="00A743CA">
        <w:rPr>
          <w:rStyle w:val="casenumber"/>
          <w:rFonts w:ascii="Calibri" w:hAnsi="Calibri" w:cs="Calibri"/>
          <w:lang w:val="en"/>
        </w:rPr>
        <w:tab/>
      </w:r>
      <w:r w:rsidRPr="00A743CA">
        <w:rPr>
          <w:rStyle w:val="casenumber"/>
          <w:rFonts w:ascii="Calibri" w:hAnsi="Calibri" w:cs="Calibri"/>
          <w:lang w:val="en"/>
        </w:rPr>
        <w:tab/>
        <w:t>Reshape &amp; reduce walnut trees, Reduce Mulberry tree, Fell Cyprus</w:t>
      </w:r>
    </w:p>
    <w:p w:rsidR="00A743CA" w:rsidRPr="00A743CA" w:rsidRDefault="00A743CA" w:rsidP="00A743CA">
      <w:pPr>
        <w:rPr>
          <w:rStyle w:val="casenumber"/>
          <w:rFonts w:ascii="Calibri" w:hAnsi="Calibri" w:cs="Calibri"/>
          <w:lang w:val="en"/>
        </w:rPr>
      </w:pPr>
    </w:p>
    <w:p w:rsidR="00A743CA" w:rsidRPr="00A743CA" w:rsidRDefault="00A743CA" w:rsidP="00A743CA">
      <w:pPr>
        <w:rPr>
          <w:rStyle w:val="casenumber"/>
          <w:rFonts w:ascii="Calibri" w:hAnsi="Calibri" w:cs="Calibri"/>
          <w:b/>
          <w:bCs/>
          <w:lang w:val="en"/>
        </w:rPr>
      </w:pPr>
      <w:r w:rsidRPr="00A743CA">
        <w:rPr>
          <w:rStyle w:val="casenumber"/>
          <w:rFonts w:ascii="Calibri" w:hAnsi="Calibri" w:cs="Calibri"/>
          <w:lang w:val="en"/>
        </w:rPr>
        <w:t>19/00150/TPOCON</w:t>
      </w:r>
      <w:r w:rsidRPr="00A743CA">
        <w:rPr>
          <w:rStyle w:val="casenumber"/>
          <w:rFonts w:ascii="Calibri" w:hAnsi="Calibri" w:cs="Calibri"/>
          <w:lang w:val="en"/>
        </w:rPr>
        <w:tab/>
      </w:r>
      <w:proofErr w:type="spellStart"/>
      <w:r w:rsidRPr="00A743CA">
        <w:rPr>
          <w:rStyle w:val="casenumber"/>
          <w:rFonts w:ascii="Calibri" w:hAnsi="Calibri" w:cs="Calibri"/>
          <w:lang w:val="en"/>
        </w:rPr>
        <w:t>Claywalls</w:t>
      </w:r>
      <w:proofErr w:type="spellEnd"/>
      <w:r w:rsidRPr="00A743CA">
        <w:rPr>
          <w:rStyle w:val="casenumber"/>
          <w:rFonts w:ascii="Calibri" w:hAnsi="Calibri" w:cs="Calibri"/>
          <w:lang w:val="en"/>
        </w:rPr>
        <w:t xml:space="preserve"> House, 39 Chapel Street</w:t>
      </w:r>
      <w:r w:rsidRPr="00A743CA">
        <w:rPr>
          <w:rStyle w:val="casenumber"/>
          <w:rFonts w:ascii="Calibri" w:hAnsi="Calibri" w:cs="Calibri"/>
          <w:lang w:val="en"/>
        </w:rPr>
        <w:tab/>
      </w:r>
      <w:r w:rsidRPr="00A743CA">
        <w:rPr>
          <w:rStyle w:val="casenumber"/>
          <w:rFonts w:ascii="Calibri" w:hAnsi="Calibri" w:cs="Calibri"/>
          <w:lang w:val="en"/>
        </w:rPr>
        <w:tab/>
      </w:r>
      <w:r w:rsidRPr="00A743CA">
        <w:rPr>
          <w:rFonts w:ascii="Calibri" w:hAnsi="Calibri" w:cs="Calibri"/>
          <w:b/>
          <w:bCs/>
          <w:lang w:val="en"/>
        </w:rPr>
        <w:t>Recommended approval</w:t>
      </w:r>
      <w:r w:rsidRPr="00A743CA">
        <w:rPr>
          <w:rStyle w:val="casenumber"/>
          <w:rFonts w:ascii="Calibri" w:hAnsi="Calibri" w:cs="Calibri"/>
          <w:lang w:val="en"/>
        </w:rPr>
        <w:t xml:space="preserve"> </w:t>
      </w:r>
    </w:p>
    <w:p w:rsidR="00A743CA" w:rsidRPr="00A743CA" w:rsidRDefault="00A743CA" w:rsidP="00A743CA">
      <w:pPr>
        <w:ind w:left="2160"/>
        <w:rPr>
          <w:rFonts w:ascii="Calibri" w:hAnsi="Calibri" w:cs="Calibri"/>
          <w:lang w:val="en"/>
        </w:rPr>
      </w:pPr>
      <w:r w:rsidRPr="00A743CA">
        <w:rPr>
          <w:rStyle w:val="casenumber"/>
          <w:rFonts w:ascii="Calibri" w:hAnsi="Calibri" w:cs="Calibri"/>
          <w:lang w:val="en"/>
        </w:rPr>
        <w:t xml:space="preserve">Remove lower limb from </w:t>
      </w:r>
      <w:proofErr w:type="spellStart"/>
      <w:r w:rsidRPr="00A743CA">
        <w:rPr>
          <w:rStyle w:val="casenumber"/>
          <w:rFonts w:ascii="Calibri" w:hAnsi="Calibri" w:cs="Calibri"/>
          <w:lang w:val="en"/>
        </w:rPr>
        <w:t>Tilia</w:t>
      </w:r>
      <w:proofErr w:type="spellEnd"/>
      <w:r w:rsidRPr="00A743CA">
        <w:rPr>
          <w:rStyle w:val="casenumber"/>
          <w:rFonts w:ascii="Calibri" w:hAnsi="Calibri" w:cs="Calibri"/>
          <w:lang w:val="en"/>
        </w:rPr>
        <w:t xml:space="preserve"> x </w:t>
      </w:r>
      <w:proofErr w:type="spellStart"/>
      <w:r w:rsidRPr="00A743CA">
        <w:rPr>
          <w:rStyle w:val="casenumber"/>
          <w:rFonts w:ascii="Calibri" w:hAnsi="Calibri" w:cs="Calibri"/>
          <w:lang w:val="en"/>
        </w:rPr>
        <w:t>Europaea</w:t>
      </w:r>
      <w:proofErr w:type="spellEnd"/>
      <w:r w:rsidRPr="00A743CA">
        <w:rPr>
          <w:rStyle w:val="casenumber"/>
          <w:rFonts w:ascii="Calibri" w:hAnsi="Calibri" w:cs="Calibri"/>
          <w:lang w:val="en"/>
        </w:rPr>
        <w:t xml:space="preserve"> to allow clearance for pending garage project </w:t>
      </w:r>
    </w:p>
    <w:p w:rsidR="00A743CA" w:rsidRPr="00A743CA" w:rsidRDefault="00A743CA" w:rsidP="00A743CA">
      <w:pPr>
        <w:rPr>
          <w:rStyle w:val="casenumber"/>
          <w:rFonts w:ascii="Calibri" w:hAnsi="Calibri" w:cs="Calibri"/>
          <w:lang w:val="en"/>
        </w:rPr>
      </w:pPr>
    </w:p>
    <w:p w:rsidR="00A743CA" w:rsidRPr="00A743CA" w:rsidRDefault="00A743CA" w:rsidP="00A743CA">
      <w:pPr>
        <w:rPr>
          <w:rFonts w:ascii="Calibri" w:hAnsi="Calibri" w:cs="Calibri"/>
          <w:b/>
          <w:bCs/>
        </w:rPr>
      </w:pPr>
      <w:r w:rsidRPr="00A743CA">
        <w:rPr>
          <w:rFonts w:ascii="Calibri" w:hAnsi="Calibri" w:cs="Calibri"/>
          <w:lang w:val="en"/>
        </w:rPr>
        <w:t>19/00191/TPOCON</w:t>
      </w:r>
      <w:r w:rsidRPr="00A743CA">
        <w:rPr>
          <w:rFonts w:ascii="Calibri" w:hAnsi="Calibri" w:cs="Calibri"/>
          <w:lang w:val="en"/>
        </w:rPr>
        <w:tab/>
        <w:t>5 Lion Meadow</w:t>
      </w:r>
      <w:r w:rsidRPr="00A743CA">
        <w:rPr>
          <w:rFonts w:ascii="Calibri" w:hAnsi="Calibri" w:cs="Calibri"/>
          <w:lang w:val="en"/>
        </w:rPr>
        <w:tab/>
      </w:r>
      <w:r w:rsidRPr="00A743CA">
        <w:rPr>
          <w:rFonts w:ascii="Calibri" w:hAnsi="Calibri" w:cs="Calibri"/>
          <w:lang w:val="en"/>
        </w:rPr>
        <w:tab/>
      </w:r>
      <w:r w:rsidRPr="00A743CA">
        <w:rPr>
          <w:rFonts w:ascii="Calibri" w:hAnsi="Calibri" w:cs="Calibri"/>
          <w:lang w:val="en"/>
        </w:rPr>
        <w:tab/>
      </w:r>
      <w:r w:rsidRPr="00A743CA">
        <w:rPr>
          <w:rFonts w:ascii="Calibri" w:hAnsi="Calibri" w:cs="Calibri"/>
          <w:lang w:val="en"/>
        </w:rPr>
        <w:tab/>
      </w:r>
      <w:r w:rsidRPr="00A743CA">
        <w:rPr>
          <w:rFonts w:ascii="Calibri" w:hAnsi="Calibri" w:cs="Calibri"/>
          <w:b/>
          <w:bCs/>
        </w:rPr>
        <w:t>Pending consideration</w:t>
      </w:r>
    </w:p>
    <w:p w:rsidR="00A743CA" w:rsidRPr="00A743CA" w:rsidRDefault="00A743CA" w:rsidP="00A743CA">
      <w:pPr>
        <w:rPr>
          <w:rFonts w:ascii="Calibri" w:hAnsi="Calibri" w:cs="Calibri"/>
        </w:rPr>
      </w:pPr>
      <w:r w:rsidRPr="00A743CA">
        <w:rPr>
          <w:rFonts w:ascii="Calibri" w:hAnsi="Calibri" w:cs="Calibri"/>
          <w:b/>
          <w:bCs/>
        </w:rPr>
        <w:tab/>
      </w:r>
      <w:r w:rsidRPr="00A743CA">
        <w:rPr>
          <w:rFonts w:ascii="Calibri" w:hAnsi="Calibri" w:cs="Calibri"/>
          <w:b/>
          <w:bCs/>
        </w:rPr>
        <w:tab/>
      </w:r>
      <w:r w:rsidRPr="00A743CA">
        <w:rPr>
          <w:rFonts w:ascii="Calibri" w:hAnsi="Calibri" w:cs="Calibri"/>
          <w:b/>
          <w:bCs/>
        </w:rPr>
        <w:tab/>
      </w:r>
      <w:proofErr w:type="spellStart"/>
      <w:r w:rsidRPr="00A743CA">
        <w:rPr>
          <w:rFonts w:ascii="Calibri" w:hAnsi="Calibri" w:cs="Calibri"/>
        </w:rPr>
        <w:t>Treework</w:t>
      </w:r>
      <w:proofErr w:type="spellEnd"/>
      <w:r w:rsidRPr="00A743CA">
        <w:rPr>
          <w:rFonts w:ascii="Calibri" w:hAnsi="Calibri" w:cs="Calibri"/>
        </w:rPr>
        <w:t xml:space="preserve"> reduce T1 by 1 </w:t>
      </w:r>
      <w:proofErr w:type="spellStart"/>
      <w:r w:rsidRPr="00A743CA">
        <w:rPr>
          <w:rFonts w:ascii="Calibri" w:hAnsi="Calibri" w:cs="Calibri"/>
        </w:rPr>
        <w:t>metre</w:t>
      </w:r>
      <w:proofErr w:type="spellEnd"/>
    </w:p>
    <w:p w:rsidR="00A743CA" w:rsidRPr="00A743CA" w:rsidRDefault="00A743CA" w:rsidP="00A743CA">
      <w:pPr>
        <w:rPr>
          <w:rFonts w:ascii="Calibri" w:hAnsi="Calibri" w:cs="Calibri"/>
        </w:rPr>
      </w:pPr>
    </w:p>
    <w:p w:rsidR="00A743CA" w:rsidRPr="00A743CA" w:rsidRDefault="00A743CA" w:rsidP="00A743CA">
      <w:pPr>
        <w:rPr>
          <w:rFonts w:ascii="Calibri" w:hAnsi="Calibri" w:cs="Calibri"/>
          <w:b/>
          <w:bCs/>
        </w:rPr>
      </w:pPr>
      <w:r w:rsidRPr="00A743CA">
        <w:rPr>
          <w:rFonts w:ascii="Calibri" w:hAnsi="Calibri" w:cs="Calibri"/>
        </w:rPr>
        <w:t>19/00205/TPOCON</w:t>
      </w:r>
      <w:r w:rsidRPr="00A743CA">
        <w:rPr>
          <w:rFonts w:ascii="Calibri" w:hAnsi="Calibri" w:cs="Calibri"/>
        </w:rPr>
        <w:tab/>
        <w:t>23 Lion Meadow</w:t>
      </w:r>
      <w:r w:rsidRPr="00A743CA">
        <w:rPr>
          <w:rFonts w:ascii="Calibri" w:hAnsi="Calibri" w:cs="Calibri"/>
        </w:rPr>
        <w:tab/>
      </w:r>
      <w:r w:rsidRPr="00A743CA">
        <w:rPr>
          <w:rFonts w:ascii="Calibri" w:hAnsi="Calibri" w:cs="Calibri"/>
        </w:rPr>
        <w:tab/>
      </w:r>
      <w:r w:rsidRPr="00A743CA">
        <w:rPr>
          <w:rFonts w:ascii="Calibri" w:hAnsi="Calibri" w:cs="Calibri"/>
        </w:rPr>
        <w:tab/>
      </w:r>
      <w:r w:rsidRPr="00A743CA">
        <w:rPr>
          <w:rFonts w:ascii="Calibri" w:hAnsi="Calibri" w:cs="Calibri"/>
        </w:rPr>
        <w:tab/>
      </w:r>
      <w:r w:rsidRPr="00A743CA">
        <w:rPr>
          <w:rFonts w:ascii="Calibri" w:hAnsi="Calibri" w:cs="Calibri"/>
          <w:b/>
          <w:bCs/>
        </w:rPr>
        <w:t>Pending consideration</w:t>
      </w:r>
    </w:p>
    <w:p w:rsidR="00A743CA" w:rsidRPr="00A743CA" w:rsidRDefault="00A743CA" w:rsidP="00A743CA">
      <w:pPr>
        <w:rPr>
          <w:rFonts w:ascii="Calibri" w:hAnsi="Calibri" w:cs="Calibri"/>
        </w:rPr>
      </w:pPr>
      <w:r w:rsidRPr="00A743CA">
        <w:rPr>
          <w:rFonts w:ascii="Calibri" w:hAnsi="Calibri" w:cs="Calibri"/>
          <w:b/>
          <w:bCs/>
        </w:rPr>
        <w:tab/>
      </w:r>
      <w:r w:rsidRPr="00A743CA">
        <w:rPr>
          <w:rFonts w:ascii="Calibri" w:hAnsi="Calibri" w:cs="Calibri"/>
          <w:b/>
          <w:bCs/>
        </w:rPr>
        <w:tab/>
      </w:r>
      <w:r w:rsidRPr="00A743CA">
        <w:rPr>
          <w:rFonts w:ascii="Calibri" w:hAnsi="Calibri" w:cs="Calibri"/>
          <w:b/>
          <w:bCs/>
        </w:rPr>
        <w:tab/>
      </w:r>
      <w:r w:rsidRPr="00A743CA">
        <w:rPr>
          <w:rFonts w:ascii="Calibri" w:hAnsi="Calibri" w:cs="Calibri"/>
        </w:rPr>
        <w:t>Tree work due to</w:t>
      </w:r>
      <w:r w:rsidRPr="00A743CA">
        <w:rPr>
          <w:rFonts w:ascii="Calibri" w:hAnsi="Calibri" w:cs="Calibri"/>
          <w:b/>
          <w:bCs/>
        </w:rPr>
        <w:t xml:space="preserve"> </w:t>
      </w:r>
      <w:r w:rsidRPr="00A743CA">
        <w:rPr>
          <w:rFonts w:ascii="Calibri" w:hAnsi="Calibri" w:cs="Calibri"/>
        </w:rPr>
        <w:t>health &amp; safety considerations</w:t>
      </w:r>
    </w:p>
    <w:p w:rsidR="00A743CA" w:rsidRPr="00A743CA" w:rsidRDefault="00A743CA" w:rsidP="00A743CA">
      <w:pPr>
        <w:rPr>
          <w:rFonts w:ascii="Calibri" w:hAnsi="Calibri" w:cs="Calibri"/>
        </w:rPr>
      </w:pPr>
    </w:p>
    <w:p w:rsidR="00A743CA" w:rsidRPr="00A743CA" w:rsidRDefault="00A743CA" w:rsidP="00A743CA">
      <w:pPr>
        <w:rPr>
          <w:rFonts w:ascii="Calibri" w:hAnsi="Calibri" w:cs="Calibri"/>
        </w:rPr>
      </w:pPr>
      <w:r w:rsidRPr="00A743CA">
        <w:rPr>
          <w:rFonts w:ascii="Calibri" w:hAnsi="Calibri" w:cs="Calibri"/>
        </w:rPr>
        <w:t>19/00220/TPOCON</w:t>
      </w:r>
      <w:r w:rsidRPr="00A743CA">
        <w:rPr>
          <w:rFonts w:ascii="Calibri" w:hAnsi="Calibri" w:cs="Calibri"/>
        </w:rPr>
        <w:tab/>
        <w:t>The Great Barn, 2 Freezes Barns</w:t>
      </w:r>
      <w:r w:rsidRPr="00A743CA">
        <w:rPr>
          <w:rFonts w:ascii="Calibri" w:hAnsi="Calibri" w:cs="Calibri"/>
        </w:rPr>
        <w:tab/>
      </w:r>
      <w:r w:rsidRPr="00A743CA">
        <w:rPr>
          <w:rFonts w:ascii="Calibri" w:hAnsi="Calibri" w:cs="Calibri"/>
        </w:rPr>
        <w:tab/>
      </w:r>
      <w:r w:rsidRPr="00A743CA">
        <w:rPr>
          <w:rFonts w:ascii="Calibri" w:hAnsi="Calibri" w:cs="Calibri"/>
          <w:b/>
          <w:bCs/>
        </w:rPr>
        <w:t>Pending consideration</w:t>
      </w:r>
      <w:r w:rsidRPr="00A743CA">
        <w:rPr>
          <w:rFonts w:ascii="Calibri" w:hAnsi="Calibri" w:cs="Calibri"/>
        </w:rPr>
        <w:tab/>
      </w:r>
    </w:p>
    <w:p w:rsidR="00A743CA" w:rsidRPr="00A743CA" w:rsidRDefault="00A743CA" w:rsidP="00A743CA">
      <w:pPr>
        <w:rPr>
          <w:rFonts w:ascii="Calibri" w:hAnsi="Calibri" w:cs="Calibri"/>
        </w:rPr>
      </w:pPr>
      <w:r w:rsidRPr="00A743CA">
        <w:rPr>
          <w:rFonts w:ascii="Calibri" w:hAnsi="Calibri" w:cs="Calibri"/>
        </w:rPr>
        <w:tab/>
      </w:r>
      <w:r w:rsidRPr="00A743CA">
        <w:rPr>
          <w:rFonts w:ascii="Calibri" w:hAnsi="Calibri" w:cs="Calibri"/>
        </w:rPr>
        <w:tab/>
      </w:r>
      <w:r w:rsidRPr="00A743CA">
        <w:rPr>
          <w:rFonts w:ascii="Calibri" w:hAnsi="Calibri" w:cs="Calibri"/>
        </w:rPr>
        <w:tab/>
        <w:t>Reduce Ash &amp; Acacia Tree</w:t>
      </w:r>
    </w:p>
    <w:p w:rsidR="00A743CA" w:rsidRPr="00A743CA" w:rsidRDefault="00A743CA" w:rsidP="00A743CA">
      <w:pPr>
        <w:rPr>
          <w:rFonts w:ascii="Calibri" w:hAnsi="Calibri" w:cs="Calibri"/>
        </w:rPr>
      </w:pPr>
    </w:p>
    <w:p w:rsidR="00A743CA" w:rsidRPr="00A743CA" w:rsidRDefault="00A743CA" w:rsidP="00A743CA">
      <w:pPr>
        <w:rPr>
          <w:rFonts w:ascii="Calibri" w:hAnsi="Calibri" w:cs="Calibri"/>
          <w:b/>
          <w:bCs/>
        </w:rPr>
      </w:pPr>
      <w:r w:rsidRPr="00A743CA">
        <w:rPr>
          <w:rFonts w:ascii="Calibri" w:hAnsi="Calibri" w:cs="Calibri"/>
        </w:rPr>
        <w:t>19/00916/FUL</w:t>
      </w:r>
      <w:r w:rsidRPr="00A743CA">
        <w:rPr>
          <w:rFonts w:ascii="Calibri" w:hAnsi="Calibri" w:cs="Calibri"/>
        </w:rPr>
        <w:tab/>
      </w:r>
      <w:r w:rsidRPr="00A743CA">
        <w:rPr>
          <w:rFonts w:ascii="Calibri" w:hAnsi="Calibri" w:cs="Calibri"/>
        </w:rPr>
        <w:tab/>
        <w:t>Old Hall Farm</w:t>
      </w:r>
      <w:r w:rsidRPr="00A743CA">
        <w:rPr>
          <w:rFonts w:ascii="Calibri" w:hAnsi="Calibri" w:cs="Calibri"/>
        </w:rPr>
        <w:tab/>
      </w:r>
      <w:r w:rsidRPr="00A743CA">
        <w:rPr>
          <w:rFonts w:ascii="Calibri" w:hAnsi="Calibri" w:cs="Calibri"/>
        </w:rPr>
        <w:tab/>
      </w:r>
      <w:r w:rsidRPr="00A743CA">
        <w:rPr>
          <w:rFonts w:ascii="Calibri" w:hAnsi="Calibri" w:cs="Calibri"/>
        </w:rPr>
        <w:tab/>
      </w:r>
      <w:r w:rsidRPr="00A743CA">
        <w:rPr>
          <w:rFonts w:ascii="Calibri" w:hAnsi="Calibri" w:cs="Calibri"/>
        </w:rPr>
        <w:tab/>
      </w:r>
      <w:r w:rsidRPr="00A743CA">
        <w:rPr>
          <w:rFonts w:ascii="Calibri" w:hAnsi="Calibri" w:cs="Calibri"/>
        </w:rPr>
        <w:tab/>
      </w:r>
      <w:r w:rsidRPr="00A743CA">
        <w:rPr>
          <w:rFonts w:ascii="Calibri" w:hAnsi="Calibri" w:cs="Calibri"/>
          <w:b/>
          <w:bCs/>
        </w:rPr>
        <w:t>Recommended approval</w:t>
      </w:r>
    </w:p>
    <w:p w:rsidR="00A743CA" w:rsidRPr="00A743CA" w:rsidRDefault="00A743CA" w:rsidP="00A743CA">
      <w:pPr>
        <w:rPr>
          <w:rFonts w:ascii="Calibri" w:hAnsi="Calibri" w:cs="Calibri"/>
        </w:rPr>
      </w:pPr>
      <w:r w:rsidRPr="00A743CA">
        <w:rPr>
          <w:rFonts w:ascii="Calibri" w:hAnsi="Calibri" w:cs="Calibri"/>
          <w:b/>
          <w:bCs/>
        </w:rPr>
        <w:tab/>
      </w:r>
      <w:r w:rsidRPr="00A743CA">
        <w:rPr>
          <w:rFonts w:ascii="Calibri" w:hAnsi="Calibri" w:cs="Calibri"/>
          <w:b/>
          <w:bCs/>
        </w:rPr>
        <w:tab/>
      </w:r>
      <w:r w:rsidRPr="00A743CA">
        <w:rPr>
          <w:rFonts w:ascii="Calibri" w:hAnsi="Calibri" w:cs="Calibri"/>
          <w:b/>
          <w:bCs/>
        </w:rPr>
        <w:tab/>
      </w:r>
      <w:r w:rsidRPr="00A743CA">
        <w:rPr>
          <w:rFonts w:ascii="Calibri" w:hAnsi="Calibri" w:cs="Calibri"/>
        </w:rPr>
        <w:t>Restoration &amp; change of use to wedding venue and seasonal business</w:t>
      </w:r>
    </w:p>
    <w:p w:rsidR="00A743CA" w:rsidRPr="00A743CA" w:rsidRDefault="00A743CA" w:rsidP="00A743CA">
      <w:pPr>
        <w:rPr>
          <w:rStyle w:val="casenumber"/>
          <w:rFonts w:ascii="Calibri" w:hAnsi="Calibri" w:cs="Calibri"/>
          <w:lang w:val="en"/>
        </w:rPr>
      </w:pPr>
    </w:p>
    <w:p w:rsidR="00A743CA" w:rsidRPr="00A743CA" w:rsidRDefault="00A743CA" w:rsidP="00A743CA">
      <w:pPr>
        <w:rPr>
          <w:rFonts w:ascii="Calibri" w:hAnsi="Calibri" w:cs="Calibri"/>
          <w:b/>
          <w:bCs/>
          <w:lang w:val="en"/>
        </w:rPr>
      </w:pPr>
      <w:r w:rsidRPr="00A743CA">
        <w:rPr>
          <w:rStyle w:val="casenumber"/>
          <w:rFonts w:ascii="Calibri" w:hAnsi="Calibri" w:cs="Calibri"/>
          <w:lang w:val="en"/>
        </w:rPr>
        <w:t>19/01195/FUL</w:t>
      </w:r>
      <w:r w:rsidRPr="00A743CA">
        <w:rPr>
          <w:rStyle w:val="casenumber"/>
          <w:rFonts w:ascii="Calibri" w:hAnsi="Calibri" w:cs="Calibri"/>
          <w:lang w:val="en"/>
        </w:rPr>
        <w:tab/>
      </w:r>
      <w:r w:rsidRPr="00A743CA">
        <w:rPr>
          <w:rStyle w:val="casenumber"/>
          <w:rFonts w:ascii="Calibri" w:hAnsi="Calibri" w:cs="Calibri"/>
          <w:lang w:val="en"/>
        </w:rPr>
        <w:tab/>
        <w:t xml:space="preserve">Maltings House, Sturmer Road </w:t>
      </w:r>
      <w:r w:rsidRPr="00A743CA">
        <w:rPr>
          <w:rStyle w:val="casenumber"/>
          <w:rFonts w:ascii="Calibri" w:hAnsi="Calibri" w:cs="Calibri"/>
          <w:lang w:val="en"/>
        </w:rPr>
        <w:tab/>
      </w:r>
      <w:r w:rsidRPr="00A743CA">
        <w:rPr>
          <w:rStyle w:val="casenumber"/>
          <w:rFonts w:ascii="Calibri" w:hAnsi="Calibri" w:cs="Calibri"/>
          <w:lang w:val="en"/>
        </w:rPr>
        <w:tab/>
      </w:r>
      <w:r w:rsidRPr="00A743CA">
        <w:rPr>
          <w:rFonts w:ascii="Calibri" w:hAnsi="Calibri" w:cs="Calibri"/>
          <w:b/>
          <w:bCs/>
          <w:lang w:val="en"/>
        </w:rPr>
        <w:t>Recommended approval</w:t>
      </w:r>
    </w:p>
    <w:p w:rsidR="00A743CA" w:rsidRPr="00A743CA" w:rsidRDefault="00A743CA" w:rsidP="00A743CA">
      <w:pPr>
        <w:rPr>
          <w:rFonts w:ascii="Calibri" w:hAnsi="Calibri" w:cs="Calibri"/>
          <w:lang w:val="en"/>
        </w:rPr>
      </w:pPr>
      <w:r w:rsidRPr="00A743CA">
        <w:rPr>
          <w:rFonts w:ascii="Calibri" w:hAnsi="Calibri" w:cs="Calibri"/>
          <w:b/>
          <w:bCs/>
          <w:lang w:val="en"/>
        </w:rPr>
        <w:tab/>
      </w:r>
      <w:r w:rsidRPr="00A743CA">
        <w:rPr>
          <w:rFonts w:ascii="Calibri" w:hAnsi="Calibri" w:cs="Calibri"/>
          <w:b/>
          <w:bCs/>
          <w:lang w:val="en"/>
        </w:rPr>
        <w:tab/>
      </w:r>
      <w:r w:rsidRPr="00A743CA">
        <w:rPr>
          <w:rFonts w:ascii="Calibri" w:hAnsi="Calibri" w:cs="Calibri"/>
          <w:b/>
          <w:bCs/>
          <w:lang w:val="en"/>
        </w:rPr>
        <w:tab/>
      </w:r>
      <w:r w:rsidRPr="00A743CA">
        <w:rPr>
          <w:rFonts w:ascii="Calibri" w:hAnsi="Calibri" w:cs="Calibri"/>
          <w:lang w:val="en"/>
        </w:rPr>
        <w:t xml:space="preserve">Demolition of dwelling and construction of replacement dwelling and </w:t>
      </w:r>
      <w:proofErr w:type="spellStart"/>
      <w:r w:rsidRPr="00A743CA">
        <w:rPr>
          <w:rFonts w:ascii="Calibri" w:hAnsi="Calibri" w:cs="Calibri"/>
          <w:lang w:val="en"/>
        </w:rPr>
        <w:t>cartlodge</w:t>
      </w:r>
      <w:proofErr w:type="spellEnd"/>
    </w:p>
    <w:p w:rsidR="00A743CA" w:rsidRPr="00A743CA" w:rsidRDefault="00A743CA" w:rsidP="00A743CA">
      <w:pPr>
        <w:rPr>
          <w:rFonts w:ascii="Calibri" w:hAnsi="Calibri" w:cs="Calibri"/>
          <w:lang w:val="en"/>
        </w:rPr>
      </w:pPr>
    </w:p>
    <w:p w:rsidR="00A743CA" w:rsidRPr="00A743CA" w:rsidRDefault="00A743CA" w:rsidP="00A743CA">
      <w:pPr>
        <w:rPr>
          <w:rFonts w:ascii="Calibri" w:hAnsi="Calibri" w:cs="Calibri"/>
          <w:b/>
          <w:bCs/>
        </w:rPr>
      </w:pPr>
      <w:r w:rsidRPr="00A743CA">
        <w:rPr>
          <w:rFonts w:ascii="Calibri" w:hAnsi="Calibri" w:cs="Calibri"/>
        </w:rPr>
        <w:t>19/01277/VAR</w:t>
      </w:r>
      <w:r w:rsidRPr="00A743CA">
        <w:rPr>
          <w:rFonts w:ascii="Calibri" w:hAnsi="Calibri" w:cs="Calibri"/>
        </w:rPr>
        <w:tab/>
        <w:t>Old Hall Farm</w:t>
      </w:r>
      <w:r w:rsidRPr="00A743CA">
        <w:rPr>
          <w:rFonts w:ascii="Calibri" w:hAnsi="Calibri" w:cs="Calibri"/>
        </w:rPr>
        <w:tab/>
      </w:r>
      <w:r w:rsidRPr="00A743CA">
        <w:rPr>
          <w:rFonts w:ascii="Calibri" w:hAnsi="Calibri" w:cs="Calibri"/>
        </w:rPr>
        <w:tab/>
      </w:r>
      <w:r w:rsidRPr="00A743CA">
        <w:rPr>
          <w:rFonts w:ascii="Calibri" w:hAnsi="Calibri" w:cs="Calibri"/>
        </w:rPr>
        <w:tab/>
      </w:r>
      <w:r w:rsidRPr="00A743CA">
        <w:rPr>
          <w:rFonts w:ascii="Calibri" w:hAnsi="Calibri" w:cs="Calibri"/>
        </w:rPr>
        <w:tab/>
      </w:r>
      <w:r w:rsidRPr="00A743CA">
        <w:rPr>
          <w:rFonts w:ascii="Calibri" w:hAnsi="Calibri" w:cs="Calibri"/>
        </w:rPr>
        <w:tab/>
      </w:r>
      <w:r w:rsidRPr="00A743CA">
        <w:rPr>
          <w:rFonts w:ascii="Calibri" w:hAnsi="Calibri" w:cs="Calibri"/>
          <w:b/>
          <w:bCs/>
        </w:rPr>
        <w:t>Recommended approval</w:t>
      </w:r>
    </w:p>
    <w:p w:rsidR="00A743CA" w:rsidRPr="00A743CA" w:rsidRDefault="00A743CA" w:rsidP="00A743CA">
      <w:pPr>
        <w:rPr>
          <w:rFonts w:ascii="Calibri" w:hAnsi="Calibri" w:cs="Calibri"/>
        </w:rPr>
      </w:pPr>
      <w:r w:rsidRPr="00A743CA">
        <w:rPr>
          <w:rFonts w:ascii="Calibri" w:hAnsi="Calibri" w:cs="Calibri"/>
          <w:b/>
          <w:bCs/>
        </w:rPr>
        <w:tab/>
      </w:r>
      <w:r w:rsidRPr="00A743CA">
        <w:rPr>
          <w:rFonts w:ascii="Calibri" w:hAnsi="Calibri" w:cs="Calibri"/>
          <w:b/>
          <w:bCs/>
        </w:rPr>
        <w:tab/>
      </w:r>
      <w:r w:rsidRPr="00A743CA">
        <w:rPr>
          <w:rFonts w:ascii="Calibri" w:hAnsi="Calibri" w:cs="Calibri"/>
          <w:b/>
          <w:bCs/>
        </w:rPr>
        <w:tab/>
      </w:r>
      <w:r w:rsidRPr="00A743CA">
        <w:rPr>
          <w:rFonts w:ascii="Calibri" w:hAnsi="Calibri" w:cs="Calibri"/>
        </w:rPr>
        <w:t>Change of use to short term let</w:t>
      </w:r>
    </w:p>
    <w:p w:rsidR="00A743CA" w:rsidRPr="00A743CA" w:rsidRDefault="00A743CA" w:rsidP="00A743CA">
      <w:pPr>
        <w:shd w:val="clear" w:color="auto" w:fill="FEFEFE"/>
        <w:rPr>
          <w:rFonts w:ascii="Calibri" w:hAnsi="Calibri" w:cs="Calibri"/>
          <w:lang w:val="en"/>
        </w:rPr>
      </w:pPr>
    </w:p>
    <w:p w:rsidR="00A743CA" w:rsidRPr="00A743CA" w:rsidRDefault="00A743CA" w:rsidP="00A743CA">
      <w:pPr>
        <w:shd w:val="clear" w:color="auto" w:fill="FEFEFE"/>
        <w:rPr>
          <w:rFonts w:ascii="Calibri" w:hAnsi="Calibri" w:cs="Calibri"/>
          <w:lang w:val="en"/>
        </w:rPr>
      </w:pPr>
      <w:r w:rsidRPr="00A743CA">
        <w:rPr>
          <w:rFonts w:ascii="Calibri" w:hAnsi="Calibri" w:cs="Calibri"/>
          <w:lang w:val="en"/>
        </w:rPr>
        <w:t>19/01423/HH</w:t>
      </w:r>
      <w:r w:rsidRPr="00A743CA">
        <w:rPr>
          <w:rFonts w:ascii="Calibri" w:hAnsi="Calibri" w:cs="Calibri"/>
          <w:lang w:val="en"/>
        </w:rPr>
        <w:tab/>
      </w:r>
      <w:r w:rsidRPr="00A743CA">
        <w:rPr>
          <w:rFonts w:ascii="Calibri" w:hAnsi="Calibri" w:cs="Calibri"/>
          <w:lang w:val="en"/>
        </w:rPr>
        <w:tab/>
        <w:t>28 Churchfields Drive</w:t>
      </w:r>
      <w:r w:rsidRPr="00A743CA">
        <w:rPr>
          <w:rFonts w:ascii="Calibri" w:hAnsi="Calibri" w:cs="Calibri"/>
          <w:lang w:val="en"/>
        </w:rPr>
        <w:tab/>
      </w:r>
      <w:r w:rsidRPr="00A743CA">
        <w:rPr>
          <w:rFonts w:ascii="Calibri" w:hAnsi="Calibri" w:cs="Calibri"/>
          <w:lang w:val="en"/>
        </w:rPr>
        <w:tab/>
      </w:r>
      <w:r w:rsidRPr="00A743CA">
        <w:rPr>
          <w:rFonts w:ascii="Calibri" w:hAnsi="Calibri" w:cs="Calibri"/>
          <w:lang w:val="en"/>
        </w:rPr>
        <w:tab/>
      </w:r>
      <w:r w:rsidRPr="00A743CA">
        <w:rPr>
          <w:rFonts w:ascii="Calibri" w:hAnsi="Calibri" w:cs="Calibri"/>
          <w:lang w:val="en"/>
        </w:rPr>
        <w:tab/>
      </w:r>
      <w:r w:rsidRPr="00A743CA">
        <w:rPr>
          <w:rFonts w:ascii="Calibri" w:hAnsi="Calibri" w:cs="Calibri"/>
          <w:b/>
          <w:bCs/>
          <w:lang w:val="en"/>
        </w:rPr>
        <w:t>Recommended approval</w:t>
      </w:r>
    </w:p>
    <w:p w:rsidR="00A743CA" w:rsidRPr="00A743CA" w:rsidRDefault="00A743CA" w:rsidP="00A743CA">
      <w:pPr>
        <w:shd w:val="clear" w:color="auto" w:fill="FEFEFE"/>
        <w:ind w:left="2160" w:firstLine="3"/>
        <w:rPr>
          <w:rFonts w:ascii="Calibri" w:hAnsi="Calibri" w:cs="Calibri"/>
          <w:lang w:val="en"/>
        </w:rPr>
      </w:pPr>
      <w:r w:rsidRPr="00A743CA">
        <w:rPr>
          <w:rFonts w:ascii="Calibri" w:hAnsi="Calibri" w:cs="Calibri"/>
          <w:lang w:val="en"/>
        </w:rPr>
        <w:t xml:space="preserve">Two </w:t>
      </w:r>
      <w:proofErr w:type="spellStart"/>
      <w:r w:rsidRPr="00A743CA">
        <w:rPr>
          <w:rFonts w:ascii="Calibri" w:hAnsi="Calibri" w:cs="Calibri"/>
          <w:lang w:val="en"/>
        </w:rPr>
        <w:t>storey</w:t>
      </w:r>
      <w:proofErr w:type="spellEnd"/>
      <w:r w:rsidRPr="00A743CA">
        <w:rPr>
          <w:rFonts w:ascii="Calibri" w:hAnsi="Calibri" w:cs="Calibri"/>
          <w:lang w:val="en"/>
        </w:rPr>
        <w:t xml:space="preserve"> extension and link to garage plus cladding to first floor of existing and proposed extension</w:t>
      </w:r>
    </w:p>
    <w:p w:rsidR="00A743CA" w:rsidRPr="00A743CA" w:rsidRDefault="00A743CA" w:rsidP="00A743CA">
      <w:pPr>
        <w:rPr>
          <w:rFonts w:ascii="Calibri" w:hAnsi="Calibri" w:cs="Calibri"/>
          <w:lang w:val="en"/>
        </w:rPr>
      </w:pPr>
    </w:p>
    <w:p w:rsidR="00A743CA" w:rsidRPr="00A743CA" w:rsidRDefault="00A743CA" w:rsidP="00A743CA">
      <w:pPr>
        <w:rPr>
          <w:rFonts w:ascii="Calibri" w:hAnsi="Calibri" w:cs="Calibri"/>
          <w:b/>
          <w:bCs/>
        </w:rPr>
      </w:pPr>
      <w:r w:rsidRPr="00A743CA">
        <w:rPr>
          <w:rFonts w:ascii="Calibri" w:hAnsi="Calibri" w:cs="Calibri"/>
        </w:rPr>
        <w:t>19/01557/FUL</w:t>
      </w:r>
      <w:r w:rsidRPr="00A743CA">
        <w:rPr>
          <w:rFonts w:ascii="Calibri" w:hAnsi="Calibri" w:cs="Calibri"/>
        </w:rPr>
        <w:tab/>
      </w:r>
      <w:r w:rsidRPr="00A743CA">
        <w:rPr>
          <w:rFonts w:ascii="Calibri" w:hAnsi="Calibri" w:cs="Calibri"/>
        </w:rPr>
        <w:tab/>
      </w:r>
      <w:proofErr w:type="spellStart"/>
      <w:r w:rsidRPr="00A743CA">
        <w:rPr>
          <w:rFonts w:ascii="Calibri" w:hAnsi="Calibri" w:cs="Calibri"/>
        </w:rPr>
        <w:t>Bowercroft</w:t>
      </w:r>
      <w:proofErr w:type="spellEnd"/>
      <w:r>
        <w:rPr>
          <w:rFonts w:ascii="Calibri" w:hAnsi="Calibri" w:cs="Calibri"/>
        </w:rPr>
        <w:t>, Finchingfield Road</w:t>
      </w:r>
      <w:r w:rsidRPr="00A743CA">
        <w:rPr>
          <w:rFonts w:ascii="Calibri" w:hAnsi="Calibri" w:cs="Calibri"/>
        </w:rPr>
        <w:tab/>
      </w:r>
      <w:r w:rsidRPr="00A743CA">
        <w:rPr>
          <w:rFonts w:ascii="Calibri" w:hAnsi="Calibri" w:cs="Calibri"/>
        </w:rPr>
        <w:tab/>
      </w:r>
      <w:r w:rsidRPr="00A743CA">
        <w:rPr>
          <w:rFonts w:ascii="Calibri" w:hAnsi="Calibri" w:cs="Calibri"/>
          <w:b/>
          <w:bCs/>
        </w:rPr>
        <w:t>Recommended approval</w:t>
      </w:r>
    </w:p>
    <w:p w:rsidR="00A743CA" w:rsidRPr="00A743CA" w:rsidRDefault="00A743CA" w:rsidP="00A743CA">
      <w:pPr>
        <w:rPr>
          <w:rFonts w:ascii="Calibri" w:hAnsi="Calibri" w:cs="Calibri"/>
        </w:rPr>
      </w:pPr>
      <w:r w:rsidRPr="00A743CA">
        <w:rPr>
          <w:rFonts w:ascii="Calibri" w:hAnsi="Calibri" w:cs="Calibri"/>
          <w:b/>
          <w:bCs/>
        </w:rPr>
        <w:tab/>
      </w:r>
      <w:r w:rsidRPr="00A743CA">
        <w:rPr>
          <w:rFonts w:ascii="Calibri" w:hAnsi="Calibri" w:cs="Calibri"/>
          <w:b/>
          <w:bCs/>
        </w:rPr>
        <w:tab/>
      </w:r>
      <w:r w:rsidRPr="00A743CA">
        <w:rPr>
          <w:rFonts w:ascii="Calibri" w:hAnsi="Calibri" w:cs="Calibri"/>
          <w:b/>
          <w:bCs/>
        </w:rPr>
        <w:tab/>
      </w:r>
      <w:r w:rsidRPr="00A743CA">
        <w:rPr>
          <w:rFonts w:ascii="Calibri" w:hAnsi="Calibri" w:cs="Calibri"/>
        </w:rPr>
        <w:t xml:space="preserve">Erection of storage barn and associated development </w:t>
      </w:r>
      <w:r w:rsidRPr="00A743CA">
        <w:rPr>
          <w:rFonts w:ascii="Calibri" w:hAnsi="Calibri" w:cs="Calibri"/>
        </w:rPr>
        <w:tab/>
      </w:r>
    </w:p>
    <w:p w:rsidR="00663AB0" w:rsidRPr="00A743CA" w:rsidRDefault="00663AB0" w:rsidP="00A743CA">
      <w:pPr>
        <w:pStyle w:val="BodyA"/>
        <w:rPr>
          <w:b/>
          <w:bCs/>
          <w:sz w:val="24"/>
          <w:szCs w:val="24"/>
        </w:rPr>
      </w:pPr>
    </w:p>
    <w:p w:rsidR="00663AB0" w:rsidRPr="00A743CA" w:rsidRDefault="00A743CA">
      <w:pPr>
        <w:pStyle w:val="BodyA"/>
        <w:rPr>
          <w:sz w:val="24"/>
          <w:szCs w:val="24"/>
        </w:rPr>
      </w:pPr>
      <w:r>
        <w:rPr>
          <w:sz w:val="24"/>
          <w:szCs w:val="24"/>
        </w:rPr>
        <w:t>There were n</w:t>
      </w:r>
      <w:r w:rsidR="00B27F87" w:rsidRPr="00A743CA">
        <w:rPr>
          <w:sz w:val="24"/>
          <w:szCs w:val="24"/>
        </w:rPr>
        <w:t xml:space="preserve">o </w:t>
      </w:r>
      <w:r>
        <w:rPr>
          <w:sz w:val="24"/>
          <w:szCs w:val="24"/>
        </w:rPr>
        <w:t xml:space="preserve">further </w:t>
      </w:r>
      <w:r w:rsidR="00B27F87" w:rsidRPr="00A743CA">
        <w:rPr>
          <w:sz w:val="24"/>
          <w:szCs w:val="24"/>
        </w:rPr>
        <w:t>other comments on the other applications</w:t>
      </w:r>
      <w:r>
        <w:rPr>
          <w:sz w:val="24"/>
          <w:szCs w:val="24"/>
        </w:rPr>
        <w:t xml:space="preserve"> and in general for </w:t>
      </w:r>
      <w:r w:rsidR="00B27F87" w:rsidRPr="00A743CA">
        <w:rPr>
          <w:sz w:val="24"/>
          <w:szCs w:val="24"/>
        </w:rPr>
        <w:t>TP</w:t>
      </w:r>
      <w:r>
        <w:rPr>
          <w:sz w:val="24"/>
          <w:szCs w:val="24"/>
        </w:rPr>
        <w:t>O</w:t>
      </w:r>
      <w:r w:rsidR="00B27F87" w:rsidRPr="00A743CA">
        <w:rPr>
          <w:sz w:val="24"/>
          <w:szCs w:val="24"/>
        </w:rPr>
        <w:t xml:space="preserve">CON </w:t>
      </w:r>
      <w:r>
        <w:rPr>
          <w:sz w:val="24"/>
          <w:szCs w:val="24"/>
        </w:rPr>
        <w:t>applications the Council would</w:t>
      </w:r>
      <w:r w:rsidR="00B27F87" w:rsidRPr="00A743CA">
        <w:rPr>
          <w:sz w:val="24"/>
          <w:szCs w:val="24"/>
        </w:rPr>
        <w:t xml:space="preserve"> recommend approval</w:t>
      </w:r>
      <w:r>
        <w:rPr>
          <w:sz w:val="24"/>
          <w:szCs w:val="24"/>
        </w:rPr>
        <w:t>.</w:t>
      </w:r>
    </w:p>
    <w:p w:rsidR="00663AB0" w:rsidRPr="00A743CA" w:rsidRDefault="00663AB0">
      <w:pPr>
        <w:pStyle w:val="BodyA"/>
      </w:pPr>
    </w:p>
    <w:p w:rsidR="00663AB0" w:rsidRDefault="00B27F87">
      <w:pPr>
        <w:pStyle w:val="BodyA"/>
        <w:rPr>
          <w:b/>
          <w:bCs/>
          <w:sz w:val="24"/>
          <w:szCs w:val="24"/>
        </w:rPr>
      </w:pPr>
      <w:r>
        <w:rPr>
          <w:b/>
          <w:bCs/>
          <w:sz w:val="24"/>
          <w:szCs w:val="24"/>
        </w:rPr>
        <w:t>6585</w:t>
      </w:r>
    </w:p>
    <w:p w:rsidR="00663AB0" w:rsidRDefault="00B27F87">
      <w:pPr>
        <w:pStyle w:val="BodyA"/>
        <w:rPr>
          <w:sz w:val="24"/>
          <w:szCs w:val="24"/>
          <w:u w:val="single"/>
        </w:rPr>
      </w:pPr>
      <w:r>
        <w:rPr>
          <w:sz w:val="24"/>
          <w:szCs w:val="24"/>
          <w:u w:val="single"/>
        </w:rPr>
        <w:t>Finance and Administration</w:t>
      </w:r>
    </w:p>
    <w:p w:rsidR="00663AB0" w:rsidRPr="005B2C8A" w:rsidRDefault="00B27F87" w:rsidP="005B2C8A">
      <w:pPr>
        <w:pStyle w:val="BodyA"/>
        <w:numPr>
          <w:ilvl w:val="0"/>
          <w:numId w:val="6"/>
        </w:numPr>
        <w:rPr>
          <w:b/>
          <w:bCs/>
          <w:sz w:val="24"/>
          <w:szCs w:val="24"/>
        </w:rPr>
      </w:pPr>
      <w:r>
        <w:rPr>
          <w:b/>
          <w:bCs/>
          <w:sz w:val="24"/>
          <w:szCs w:val="24"/>
        </w:rPr>
        <w:t>Clerk</w:t>
      </w:r>
      <w:r>
        <w:rPr>
          <w:b/>
          <w:bCs/>
          <w:sz w:val="24"/>
          <w:szCs w:val="24"/>
          <w:lang w:val="fr-FR"/>
        </w:rPr>
        <w:t>’</w:t>
      </w:r>
      <w:r>
        <w:rPr>
          <w:b/>
          <w:bCs/>
          <w:sz w:val="24"/>
          <w:szCs w:val="24"/>
        </w:rPr>
        <w:t>s report</w:t>
      </w:r>
    </w:p>
    <w:tbl>
      <w:tblPr>
        <w:tblW w:w="9163" w:type="dxa"/>
        <w:tblInd w:w="-147" w:type="dxa"/>
        <w:tblLook w:val="04A0" w:firstRow="1" w:lastRow="0" w:firstColumn="1" w:lastColumn="0" w:noHBand="0" w:noVBand="1"/>
      </w:tblPr>
      <w:tblGrid>
        <w:gridCol w:w="2552"/>
        <w:gridCol w:w="1559"/>
        <w:gridCol w:w="3351"/>
        <w:gridCol w:w="1701"/>
      </w:tblGrid>
      <w:tr w:rsidR="00A743CA" w:rsidRPr="00EF785D" w:rsidTr="00A743CA">
        <w:trPr>
          <w:trHeight w:val="300"/>
        </w:trPr>
        <w:tc>
          <w:tcPr>
            <w:tcW w:w="2552" w:type="dxa"/>
            <w:shd w:val="clear" w:color="auto" w:fill="auto"/>
            <w:noWrap/>
            <w:vAlign w:val="bottom"/>
          </w:tcPr>
          <w:p w:rsidR="00A743CA" w:rsidRPr="00EF785D" w:rsidRDefault="00A743CA" w:rsidP="004055E5">
            <w:pPr>
              <w:rPr>
                <w:rFonts w:ascii="Calibri" w:eastAsia="Times New Roman" w:hAnsi="Calibri" w:cs="Calibri"/>
                <w:b/>
                <w:bCs/>
                <w:color w:val="000000"/>
                <w:lang w:eastAsia="en-GB"/>
              </w:rPr>
            </w:pPr>
            <w:r w:rsidRPr="00EF785D">
              <w:rPr>
                <w:rFonts w:ascii="Calibri" w:eastAsia="Times New Roman" w:hAnsi="Calibri" w:cs="Calibri"/>
                <w:b/>
                <w:bCs/>
                <w:color w:val="000000"/>
                <w:lang w:eastAsia="en-GB"/>
              </w:rPr>
              <w:t>Receipts</w:t>
            </w:r>
          </w:p>
        </w:tc>
        <w:tc>
          <w:tcPr>
            <w:tcW w:w="1559" w:type="dxa"/>
          </w:tcPr>
          <w:p w:rsidR="00A743CA" w:rsidRPr="00EF785D" w:rsidRDefault="00A743CA" w:rsidP="004055E5">
            <w:pPr>
              <w:rPr>
                <w:rFonts w:ascii="Calibri" w:eastAsia="Times New Roman" w:hAnsi="Calibri" w:cs="Calibri"/>
                <w:b/>
                <w:bCs/>
                <w:color w:val="000000"/>
                <w:lang w:eastAsia="en-GB"/>
              </w:rPr>
            </w:pPr>
          </w:p>
        </w:tc>
        <w:tc>
          <w:tcPr>
            <w:tcW w:w="3351" w:type="dxa"/>
            <w:shd w:val="clear" w:color="auto" w:fill="auto"/>
            <w:vAlign w:val="bottom"/>
          </w:tcPr>
          <w:p w:rsidR="00A743CA" w:rsidRPr="00EF785D" w:rsidRDefault="00A743CA" w:rsidP="004055E5">
            <w:pPr>
              <w:rPr>
                <w:rFonts w:ascii="Calibri" w:eastAsia="Times New Roman" w:hAnsi="Calibri" w:cs="Calibri"/>
                <w:b/>
                <w:bCs/>
                <w:color w:val="000000"/>
                <w:lang w:eastAsia="en-GB"/>
              </w:rPr>
            </w:pPr>
            <w:r w:rsidRPr="00EF785D">
              <w:rPr>
                <w:rFonts w:ascii="Calibri" w:eastAsia="Times New Roman" w:hAnsi="Calibri" w:cs="Calibri"/>
                <w:b/>
                <w:bCs/>
                <w:color w:val="000000"/>
                <w:lang w:eastAsia="en-GB"/>
              </w:rPr>
              <w:t>Payments</w:t>
            </w:r>
          </w:p>
        </w:tc>
        <w:tc>
          <w:tcPr>
            <w:tcW w:w="1701" w:type="dxa"/>
            <w:shd w:val="clear" w:color="auto" w:fill="auto"/>
            <w:noWrap/>
            <w:vAlign w:val="bottom"/>
            <w:hideMark/>
          </w:tcPr>
          <w:p w:rsidR="00A743CA" w:rsidRPr="00EF785D" w:rsidRDefault="00A743CA" w:rsidP="004055E5">
            <w:pPr>
              <w:rPr>
                <w:rFonts w:ascii="Calibri" w:eastAsia="Times New Roman" w:hAnsi="Calibri" w:cs="Calibri"/>
                <w:color w:val="000000"/>
                <w:lang w:eastAsia="en-GB"/>
              </w:rPr>
            </w:pPr>
            <w:r w:rsidRPr="00EF785D">
              <w:rPr>
                <w:rFonts w:ascii="Calibri" w:eastAsia="Times New Roman" w:hAnsi="Calibri" w:cs="Calibri"/>
                <w:color w:val="000000"/>
                <w:lang w:eastAsia="en-GB"/>
              </w:rPr>
              <w:t xml:space="preserve"> </w:t>
            </w:r>
          </w:p>
        </w:tc>
      </w:tr>
      <w:tr w:rsidR="00A743CA" w:rsidRPr="00EF785D" w:rsidTr="00A743CA">
        <w:trPr>
          <w:trHeight w:val="300"/>
        </w:trPr>
        <w:tc>
          <w:tcPr>
            <w:tcW w:w="2552" w:type="dxa"/>
            <w:shd w:val="clear" w:color="auto" w:fill="auto"/>
            <w:noWrap/>
            <w:vAlign w:val="bottom"/>
          </w:tcPr>
          <w:p w:rsidR="00A743CA" w:rsidRPr="00EF785D" w:rsidRDefault="00A743CA" w:rsidP="004055E5">
            <w:pPr>
              <w:rPr>
                <w:rFonts w:ascii="Calibri" w:eastAsia="Times New Roman" w:hAnsi="Calibri" w:cs="Calibri"/>
                <w:color w:val="000000"/>
                <w:lang w:eastAsia="en-GB"/>
              </w:rPr>
            </w:pPr>
            <w:r w:rsidRPr="00EF785D">
              <w:rPr>
                <w:rFonts w:ascii="Calibri" w:eastAsia="Times New Roman" w:hAnsi="Calibri" w:cs="Calibri"/>
                <w:color w:val="000000"/>
                <w:lang w:eastAsia="en-GB"/>
              </w:rPr>
              <w:t>ECC Footpath cutting</w:t>
            </w:r>
            <w:r w:rsidRPr="00EF785D">
              <w:rPr>
                <w:rFonts w:ascii="Calibri" w:eastAsia="Times New Roman" w:hAnsi="Calibri" w:cs="Calibri"/>
                <w:color w:val="000000"/>
                <w:lang w:eastAsia="en-GB"/>
              </w:rPr>
              <w:tab/>
              <w:t xml:space="preserve"> </w:t>
            </w:r>
          </w:p>
        </w:tc>
        <w:tc>
          <w:tcPr>
            <w:tcW w:w="1559" w:type="dxa"/>
          </w:tcPr>
          <w:p w:rsidR="00A743CA" w:rsidRPr="00EF785D" w:rsidRDefault="00A743CA" w:rsidP="004055E5">
            <w:pPr>
              <w:jc w:val="right"/>
              <w:rPr>
                <w:rFonts w:ascii="Calibri" w:eastAsia="Times New Roman" w:hAnsi="Calibri" w:cs="Calibri"/>
                <w:color w:val="000000"/>
                <w:lang w:eastAsia="en-GB"/>
              </w:rPr>
            </w:pPr>
            <w:r w:rsidRPr="00EF785D">
              <w:rPr>
                <w:rFonts w:ascii="Calibri" w:eastAsia="Times New Roman" w:hAnsi="Calibri" w:cs="Calibri"/>
                <w:color w:val="000000"/>
                <w:lang w:eastAsia="en-GB"/>
              </w:rPr>
              <w:t>£ 1,258.80</w:t>
            </w:r>
          </w:p>
        </w:tc>
        <w:tc>
          <w:tcPr>
            <w:tcW w:w="3351" w:type="dxa"/>
            <w:shd w:val="clear" w:color="auto" w:fill="auto"/>
            <w:vAlign w:val="bottom"/>
          </w:tcPr>
          <w:p w:rsidR="00A743CA" w:rsidRPr="00EF785D" w:rsidRDefault="00A743CA" w:rsidP="004055E5">
            <w:pPr>
              <w:rPr>
                <w:rFonts w:ascii="Calibri" w:eastAsia="Times New Roman" w:hAnsi="Calibri" w:cs="Calibri"/>
                <w:color w:val="000000"/>
                <w:lang w:eastAsia="en-GB"/>
              </w:rPr>
            </w:pPr>
            <w:r w:rsidRPr="00EF785D">
              <w:rPr>
                <w:rFonts w:ascii="Calibri" w:eastAsia="Times New Roman" w:hAnsi="Calibri" w:cs="Calibri"/>
                <w:color w:val="000000"/>
                <w:lang w:eastAsia="en-GB"/>
              </w:rPr>
              <w:t xml:space="preserve">Country Gardens &amp; </w:t>
            </w:r>
            <w:r>
              <w:rPr>
                <w:rFonts w:ascii="Calibri" w:eastAsia="Times New Roman" w:hAnsi="Calibri" w:cs="Calibri"/>
                <w:color w:val="000000"/>
                <w:lang w:eastAsia="en-GB"/>
              </w:rPr>
              <w:t>L</w:t>
            </w:r>
            <w:r w:rsidRPr="00EF785D">
              <w:rPr>
                <w:rFonts w:ascii="Calibri" w:eastAsia="Times New Roman" w:hAnsi="Calibri" w:cs="Calibri"/>
                <w:color w:val="000000"/>
                <w:lang w:eastAsia="en-GB"/>
              </w:rPr>
              <w:t>andscapes</w:t>
            </w:r>
          </w:p>
        </w:tc>
        <w:tc>
          <w:tcPr>
            <w:tcW w:w="1701" w:type="dxa"/>
            <w:shd w:val="clear" w:color="auto" w:fill="auto"/>
            <w:noWrap/>
            <w:vAlign w:val="bottom"/>
          </w:tcPr>
          <w:p w:rsidR="00A743CA" w:rsidRPr="00EF785D" w:rsidRDefault="00A743CA" w:rsidP="004055E5">
            <w:pPr>
              <w:rPr>
                <w:rFonts w:ascii="Calibri" w:eastAsia="Times New Roman" w:hAnsi="Calibri" w:cs="Calibri"/>
                <w:color w:val="000000"/>
                <w:lang w:eastAsia="en-GB"/>
              </w:rPr>
            </w:pPr>
            <w:r w:rsidRPr="00EF785D">
              <w:rPr>
                <w:rFonts w:ascii="Calibri" w:eastAsia="Times New Roman" w:hAnsi="Calibri" w:cs="Calibri"/>
                <w:color w:val="000000"/>
                <w:lang w:eastAsia="en-GB"/>
              </w:rPr>
              <w:t xml:space="preserve"> £ 2,718.00</w:t>
            </w:r>
          </w:p>
        </w:tc>
      </w:tr>
      <w:tr w:rsidR="00A743CA" w:rsidRPr="00EF785D" w:rsidTr="00A743CA">
        <w:trPr>
          <w:trHeight w:val="300"/>
        </w:trPr>
        <w:tc>
          <w:tcPr>
            <w:tcW w:w="2552" w:type="dxa"/>
            <w:shd w:val="clear" w:color="auto" w:fill="auto"/>
            <w:noWrap/>
            <w:vAlign w:val="bottom"/>
          </w:tcPr>
          <w:p w:rsidR="00A743CA" w:rsidRPr="00EF785D" w:rsidRDefault="00A743CA" w:rsidP="004055E5">
            <w:pPr>
              <w:rPr>
                <w:rFonts w:ascii="Calibri" w:eastAsia="Times New Roman" w:hAnsi="Calibri" w:cs="Calibri"/>
                <w:color w:val="000000"/>
                <w:lang w:eastAsia="en-GB"/>
              </w:rPr>
            </w:pPr>
          </w:p>
        </w:tc>
        <w:tc>
          <w:tcPr>
            <w:tcW w:w="1559" w:type="dxa"/>
          </w:tcPr>
          <w:p w:rsidR="00A743CA" w:rsidRPr="00EF785D" w:rsidRDefault="00A743CA" w:rsidP="004055E5">
            <w:pPr>
              <w:rPr>
                <w:rFonts w:ascii="Calibri" w:eastAsia="Times New Roman" w:hAnsi="Calibri" w:cs="Calibri"/>
                <w:color w:val="000000"/>
                <w:lang w:eastAsia="en-GB"/>
              </w:rPr>
            </w:pPr>
          </w:p>
        </w:tc>
        <w:tc>
          <w:tcPr>
            <w:tcW w:w="3351" w:type="dxa"/>
            <w:shd w:val="clear" w:color="auto" w:fill="auto"/>
            <w:vAlign w:val="bottom"/>
          </w:tcPr>
          <w:p w:rsidR="00A743CA" w:rsidRPr="00EF785D" w:rsidRDefault="00A743CA" w:rsidP="004055E5">
            <w:pPr>
              <w:rPr>
                <w:rFonts w:ascii="Calibri" w:eastAsia="Times New Roman" w:hAnsi="Calibri" w:cs="Calibri"/>
                <w:color w:val="000000"/>
                <w:lang w:eastAsia="en-GB"/>
              </w:rPr>
            </w:pPr>
            <w:r w:rsidRPr="00EF785D">
              <w:rPr>
                <w:rFonts w:ascii="Calibri" w:eastAsia="Times New Roman" w:hAnsi="Calibri" w:cs="Calibri"/>
                <w:color w:val="000000"/>
                <w:lang w:eastAsia="en-GB"/>
              </w:rPr>
              <w:t>Eon Street Lighting</w:t>
            </w:r>
          </w:p>
        </w:tc>
        <w:tc>
          <w:tcPr>
            <w:tcW w:w="1701" w:type="dxa"/>
            <w:shd w:val="clear" w:color="auto" w:fill="auto"/>
            <w:noWrap/>
            <w:vAlign w:val="bottom"/>
            <w:hideMark/>
          </w:tcPr>
          <w:p w:rsidR="00A743CA" w:rsidRPr="00EF785D" w:rsidRDefault="00A743CA" w:rsidP="004055E5">
            <w:pPr>
              <w:rPr>
                <w:rFonts w:ascii="Calibri" w:eastAsia="Times New Roman" w:hAnsi="Calibri" w:cs="Calibri"/>
                <w:color w:val="000000"/>
                <w:lang w:eastAsia="en-GB"/>
              </w:rPr>
            </w:pPr>
            <w:r w:rsidRPr="00EF785D">
              <w:rPr>
                <w:rFonts w:ascii="Calibri" w:eastAsia="Times New Roman" w:hAnsi="Calibri" w:cs="Calibri"/>
                <w:color w:val="000000"/>
                <w:lang w:eastAsia="en-GB"/>
              </w:rPr>
              <w:t xml:space="preserve"> £       52.01 </w:t>
            </w:r>
          </w:p>
        </w:tc>
      </w:tr>
      <w:tr w:rsidR="00A743CA" w:rsidRPr="00EF785D" w:rsidTr="00A743CA">
        <w:trPr>
          <w:trHeight w:val="300"/>
        </w:trPr>
        <w:tc>
          <w:tcPr>
            <w:tcW w:w="2552" w:type="dxa"/>
            <w:shd w:val="clear" w:color="auto" w:fill="auto"/>
            <w:noWrap/>
            <w:vAlign w:val="bottom"/>
          </w:tcPr>
          <w:p w:rsidR="00A743CA" w:rsidRPr="00EF785D" w:rsidRDefault="00A743CA" w:rsidP="004055E5">
            <w:pPr>
              <w:rPr>
                <w:rFonts w:ascii="Calibri" w:eastAsia="Times New Roman" w:hAnsi="Calibri" w:cs="Calibri"/>
                <w:color w:val="000000"/>
                <w:lang w:eastAsia="en-GB"/>
              </w:rPr>
            </w:pPr>
          </w:p>
        </w:tc>
        <w:tc>
          <w:tcPr>
            <w:tcW w:w="1559" w:type="dxa"/>
          </w:tcPr>
          <w:p w:rsidR="00A743CA" w:rsidRPr="00EF785D" w:rsidRDefault="00A743CA" w:rsidP="004055E5">
            <w:pPr>
              <w:rPr>
                <w:rFonts w:ascii="Calibri" w:eastAsia="Times New Roman" w:hAnsi="Calibri" w:cs="Calibri"/>
                <w:color w:val="000000"/>
                <w:lang w:eastAsia="en-GB"/>
              </w:rPr>
            </w:pPr>
          </w:p>
        </w:tc>
        <w:tc>
          <w:tcPr>
            <w:tcW w:w="3351" w:type="dxa"/>
            <w:shd w:val="clear" w:color="auto" w:fill="auto"/>
            <w:vAlign w:val="bottom"/>
          </w:tcPr>
          <w:p w:rsidR="00A743CA" w:rsidRPr="00EF785D" w:rsidRDefault="00A743CA" w:rsidP="004055E5">
            <w:pPr>
              <w:rPr>
                <w:rFonts w:ascii="Calibri" w:eastAsia="Times New Roman" w:hAnsi="Calibri" w:cs="Calibri"/>
                <w:color w:val="000000"/>
                <w:lang w:eastAsia="en-GB"/>
              </w:rPr>
            </w:pPr>
            <w:r w:rsidRPr="00EF785D">
              <w:rPr>
                <w:rFonts w:ascii="Calibri" w:eastAsia="Times New Roman" w:hAnsi="Calibri" w:cs="Calibri"/>
                <w:color w:val="000000"/>
                <w:lang w:eastAsia="en-GB"/>
              </w:rPr>
              <w:t>A.</w:t>
            </w:r>
            <w:r>
              <w:rPr>
                <w:rFonts w:ascii="Calibri" w:eastAsia="Times New Roman" w:hAnsi="Calibri" w:cs="Calibri"/>
                <w:color w:val="000000"/>
                <w:lang w:eastAsia="en-GB"/>
              </w:rPr>
              <w:t xml:space="preserve"> </w:t>
            </w:r>
            <w:r w:rsidRPr="00EF785D">
              <w:rPr>
                <w:rFonts w:ascii="Calibri" w:eastAsia="Times New Roman" w:hAnsi="Calibri" w:cs="Calibri"/>
                <w:color w:val="000000"/>
                <w:lang w:eastAsia="en-GB"/>
              </w:rPr>
              <w:t>James Ltd (church clock)</w:t>
            </w:r>
          </w:p>
        </w:tc>
        <w:tc>
          <w:tcPr>
            <w:tcW w:w="1701" w:type="dxa"/>
            <w:shd w:val="clear" w:color="auto" w:fill="auto"/>
            <w:noWrap/>
            <w:vAlign w:val="bottom"/>
            <w:hideMark/>
          </w:tcPr>
          <w:p w:rsidR="00A743CA" w:rsidRPr="00EF785D" w:rsidRDefault="00A743CA" w:rsidP="004055E5">
            <w:pPr>
              <w:rPr>
                <w:rFonts w:ascii="Calibri" w:eastAsia="Times New Roman" w:hAnsi="Calibri" w:cs="Calibri"/>
                <w:color w:val="000000"/>
                <w:lang w:eastAsia="en-GB"/>
              </w:rPr>
            </w:pPr>
            <w:r w:rsidRPr="00EF785D">
              <w:rPr>
                <w:rFonts w:ascii="Calibri" w:eastAsia="Times New Roman" w:hAnsi="Calibri" w:cs="Calibri"/>
                <w:color w:val="000000"/>
                <w:lang w:eastAsia="en-GB"/>
              </w:rPr>
              <w:t xml:space="preserve"> £     186.00 </w:t>
            </w:r>
          </w:p>
        </w:tc>
      </w:tr>
      <w:tr w:rsidR="00A743CA" w:rsidRPr="00EF785D" w:rsidTr="00A743CA">
        <w:trPr>
          <w:trHeight w:val="300"/>
        </w:trPr>
        <w:tc>
          <w:tcPr>
            <w:tcW w:w="2552" w:type="dxa"/>
            <w:shd w:val="clear" w:color="auto" w:fill="auto"/>
            <w:noWrap/>
            <w:vAlign w:val="bottom"/>
          </w:tcPr>
          <w:p w:rsidR="00A743CA" w:rsidRPr="00EF785D" w:rsidRDefault="00A743CA" w:rsidP="004055E5">
            <w:pPr>
              <w:rPr>
                <w:rFonts w:ascii="Calibri" w:eastAsia="Times New Roman" w:hAnsi="Calibri" w:cs="Calibri"/>
                <w:color w:val="000000"/>
                <w:lang w:eastAsia="en-GB"/>
              </w:rPr>
            </w:pPr>
          </w:p>
        </w:tc>
        <w:tc>
          <w:tcPr>
            <w:tcW w:w="1559" w:type="dxa"/>
          </w:tcPr>
          <w:p w:rsidR="00A743CA" w:rsidRPr="00EF785D" w:rsidRDefault="00A743CA" w:rsidP="004055E5">
            <w:pPr>
              <w:rPr>
                <w:rFonts w:ascii="Calibri" w:eastAsia="Times New Roman" w:hAnsi="Calibri" w:cs="Calibri"/>
                <w:color w:val="000000"/>
                <w:lang w:eastAsia="en-GB"/>
              </w:rPr>
            </w:pPr>
          </w:p>
        </w:tc>
        <w:tc>
          <w:tcPr>
            <w:tcW w:w="3351" w:type="dxa"/>
            <w:shd w:val="clear" w:color="auto" w:fill="auto"/>
            <w:vAlign w:val="bottom"/>
          </w:tcPr>
          <w:p w:rsidR="00A743CA" w:rsidRPr="00EF785D" w:rsidRDefault="00A743CA" w:rsidP="004055E5">
            <w:pPr>
              <w:rPr>
                <w:rFonts w:ascii="Calibri" w:eastAsia="Times New Roman" w:hAnsi="Calibri" w:cs="Calibri"/>
                <w:color w:val="000000"/>
                <w:lang w:eastAsia="en-GB"/>
              </w:rPr>
            </w:pPr>
            <w:r w:rsidRPr="00EF785D">
              <w:rPr>
                <w:rFonts w:ascii="Calibri" w:eastAsia="Times New Roman" w:hAnsi="Calibri" w:cs="Calibri"/>
                <w:color w:val="000000"/>
                <w:lang w:eastAsia="en-GB"/>
              </w:rPr>
              <w:t>EALC - invoice 11669</w:t>
            </w:r>
          </w:p>
        </w:tc>
        <w:tc>
          <w:tcPr>
            <w:tcW w:w="1701" w:type="dxa"/>
            <w:shd w:val="clear" w:color="auto" w:fill="auto"/>
            <w:noWrap/>
            <w:vAlign w:val="bottom"/>
            <w:hideMark/>
          </w:tcPr>
          <w:p w:rsidR="00A743CA" w:rsidRPr="00EF785D" w:rsidRDefault="00A743CA" w:rsidP="004055E5">
            <w:pPr>
              <w:rPr>
                <w:rFonts w:ascii="Calibri" w:eastAsia="Times New Roman" w:hAnsi="Calibri" w:cs="Calibri"/>
                <w:color w:val="000000"/>
                <w:lang w:eastAsia="en-GB"/>
              </w:rPr>
            </w:pPr>
            <w:r w:rsidRPr="00EF785D">
              <w:rPr>
                <w:rFonts w:ascii="Calibri" w:eastAsia="Times New Roman" w:hAnsi="Calibri" w:cs="Calibri"/>
                <w:color w:val="000000"/>
                <w:lang w:eastAsia="en-GB"/>
              </w:rPr>
              <w:t xml:space="preserve"> £     108.00 </w:t>
            </w:r>
          </w:p>
        </w:tc>
      </w:tr>
      <w:tr w:rsidR="00A743CA" w:rsidRPr="00EF785D" w:rsidTr="00A743CA">
        <w:trPr>
          <w:trHeight w:val="300"/>
        </w:trPr>
        <w:tc>
          <w:tcPr>
            <w:tcW w:w="2552" w:type="dxa"/>
            <w:shd w:val="clear" w:color="auto" w:fill="auto"/>
            <w:noWrap/>
            <w:vAlign w:val="bottom"/>
          </w:tcPr>
          <w:p w:rsidR="00A743CA" w:rsidRPr="00EF785D" w:rsidRDefault="00A743CA" w:rsidP="004055E5">
            <w:pPr>
              <w:rPr>
                <w:rFonts w:ascii="Calibri" w:eastAsia="Times New Roman" w:hAnsi="Calibri" w:cs="Calibri"/>
                <w:color w:val="000000"/>
                <w:lang w:eastAsia="en-GB"/>
              </w:rPr>
            </w:pPr>
          </w:p>
        </w:tc>
        <w:tc>
          <w:tcPr>
            <w:tcW w:w="1559" w:type="dxa"/>
          </w:tcPr>
          <w:p w:rsidR="00A743CA" w:rsidRPr="00EF785D" w:rsidRDefault="00A743CA" w:rsidP="004055E5">
            <w:pPr>
              <w:rPr>
                <w:rFonts w:ascii="Calibri" w:eastAsia="Times New Roman" w:hAnsi="Calibri" w:cs="Calibri"/>
                <w:color w:val="000000"/>
                <w:lang w:eastAsia="en-GB"/>
              </w:rPr>
            </w:pPr>
          </w:p>
        </w:tc>
        <w:tc>
          <w:tcPr>
            <w:tcW w:w="3351" w:type="dxa"/>
            <w:shd w:val="clear" w:color="auto" w:fill="auto"/>
            <w:vAlign w:val="bottom"/>
          </w:tcPr>
          <w:p w:rsidR="00A743CA" w:rsidRPr="00EF785D" w:rsidRDefault="00A743CA" w:rsidP="004055E5">
            <w:pPr>
              <w:rPr>
                <w:rFonts w:ascii="Calibri" w:eastAsia="Times New Roman" w:hAnsi="Calibri" w:cs="Calibri"/>
                <w:color w:val="000000"/>
                <w:lang w:eastAsia="en-GB"/>
              </w:rPr>
            </w:pPr>
            <w:r w:rsidRPr="00EF785D">
              <w:rPr>
                <w:rFonts w:ascii="Calibri" w:eastAsia="Times New Roman" w:hAnsi="Calibri" w:cs="Calibri"/>
                <w:color w:val="000000"/>
                <w:lang w:eastAsia="en-GB"/>
              </w:rPr>
              <w:t>Ron Thorn - Bin emptying</w:t>
            </w:r>
          </w:p>
        </w:tc>
        <w:tc>
          <w:tcPr>
            <w:tcW w:w="1701" w:type="dxa"/>
            <w:shd w:val="clear" w:color="auto" w:fill="auto"/>
            <w:noWrap/>
            <w:vAlign w:val="bottom"/>
            <w:hideMark/>
          </w:tcPr>
          <w:p w:rsidR="00A743CA" w:rsidRPr="00EF785D" w:rsidRDefault="00A743CA" w:rsidP="004055E5">
            <w:pPr>
              <w:rPr>
                <w:rFonts w:ascii="Calibri" w:eastAsia="Times New Roman" w:hAnsi="Calibri" w:cs="Calibri"/>
                <w:color w:val="000000"/>
                <w:lang w:eastAsia="en-GB"/>
              </w:rPr>
            </w:pPr>
            <w:r w:rsidRPr="00EF785D">
              <w:rPr>
                <w:rFonts w:ascii="Calibri" w:eastAsia="Times New Roman" w:hAnsi="Calibri" w:cs="Calibri"/>
                <w:color w:val="000000"/>
                <w:lang w:eastAsia="en-GB"/>
              </w:rPr>
              <w:t xml:space="preserve"> £     210.00 </w:t>
            </w:r>
          </w:p>
        </w:tc>
      </w:tr>
      <w:tr w:rsidR="00A743CA" w:rsidRPr="00EF785D" w:rsidTr="00A743CA">
        <w:trPr>
          <w:trHeight w:val="300"/>
        </w:trPr>
        <w:tc>
          <w:tcPr>
            <w:tcW w:w="2552" w:type="dxa"/>
            <w:shd w:val="clear" w:color="auto" w:fill="auto"/>
            <w:noWrap/>
            <w:vAlign w:val="bottom"/>
          </w:tcPr>
          <w:p w:rsidR="00A743CA" w:rsidRPr="00EF785D" w:rsidRDefault="00A743CA" w:rsidP="004055E5">
            <w:pPr>
              <w:rPr>
                <w:rFonts w:ascii="Calibri" w:eastAsia="Times New Roman" w:hAnsi="Calibri" w:cs="Calibri"/>
                <w:color w:val="000000"/>
                <w:lang w:eastAsia="en-GB"/>
              </w:rPr>
            </w:pPr>
          </w:p>
        </w:tc>
        <w:tc>
          <w:tcPr>
            <w:tcW w:w="1559" w:type="dxa"/>
          </w:tcPr>
          <w:p w:rsidR="00A743CA" w:rsidRPr="00EF785D" w:rsidRDefault="00A743CA" w:rsidP="004055E5">
            <w:pPr>
              <w:rPr>
                <w:rFonts w:ascii="Calibri" w:eastAsia="Times New Roman" w:hAnsi="Calibri" w:cs="Calibri"/>
                <w:color w:val="000000"/>
                <w:lang w:eastAsia="en-GB"/>
              </w:rPr>
            </w:pPr>
          </w:p>
        </w:tc>
        <w:tc>
          <w:tcPr>
            <w:tcW w:w="3351" w:type="dxa"/>
            <w:shd w:val="clear" w:color="auto" w:fill="auto"/>
            <w:vAlign w:val="bottom"/>
          </w:tcPr>
          <w:p w:rsidR="00A743CA" w:rsidRPr="00EF785D" w:rsidRDefault="00A743CA" w:rsidP="004055E5">
            <w:pPr>
              <w:rPr>
                <w:rFonts w:ascii="Calibri" w:eastAsia="Times New Roman" w:hAnsi="Calibri" w:cs="Calibri"/>
                <w:color w:val="000000"/>
                <w:lang w:eastAsia="en-GB"/>
              </w:rPr>
            </w:pPr>
            <w:r w:rsidRPr="00EF785D">
              <w:rPr>
                <w:rFonts w:ascii="Calibri" w:eastAsia="Times New Roman" w:hAnsi="Calibri" w:cs="Calibri"/>
                <w:color w:val="000000"/>
                <w:lang w:eastAsia="en-GB"/>
              </w:rPr>
              <w:t>EALC - invoice 11725</w:t>
            </w:r>
          </w:p>
        </w:tc>
        <w:tc>
          <w:tcPr>
            <w:tcW w:w="1701" w:type="dxa"/>
            <w:shd w:val="clear" w:color="auto" w:fill="auto"/>
            <w:noWrap/>
            <w:vAlign w:val="bottom"/>
            <w:hideMark/>
          </w:tcPr>
          <w:p w:rsidR="00A743CA" w:rsidRPr="00EF785D" w:rsidRDefault="00A743CA" w:rsidP="004055E5">
            <w:pPr>
              <w:rPr>
                <w:rFonts w:ascii="Calibri" w:eastAsia="Times New Roman" w:hAnsi="Calibri" w:cs="Calibri"/>
                <w:color w:val="000000"/>
                <w:lang w:eastAsia="en-GB"/>
              </w:rPr>
            </w:pPr>
            <w:r w:rsidRPr="00EF785D">
              <w:rPr>
                <w:rFonts w:ascii="Calibri" w:eastAsia="Times New Roman" w:hAnsi="Calibri" w:cs="Calibri"/>
                <w:color w:val="000000"/>
                <w:lang w:eastAsia="en-GB"/>
              </w:rPr>
              <w:t xml:space="preserve"> £     108.00 </w:t>
            </w:r>
          </w:p>
        </w:tc>
      </w:tr>
      <w:tr w:rsidR="00A743CA" w:rsidRPr="00EF785D" w:rsidTr="00A743CA">
        <w:trPr>
          <w:trHeight w:val="300"/>
        </w:trPr>
        <w:tc>
          <w:tcPr>
            <w:tcW w:w="2552" w:type="dxa"/>
            <w:shd w:val="clear" w:color="auto" w:fill="auto"/>
            <w:noWrap/>
            <w:vAlign w:val="bottom"/>
          </w:tcPr>
          <w:p w:rsidR="00A743CA" w:rsidRPr="00EF785D" w:rsidRDefault="00A743CA" w:rsidP="004055E5">
            <w:pPr>
              <w:rPr>
                <w:rFonts w:ascii="Calibri" w:eastAsia="Times New Roman" w:hAnsi="Calibri" w:cs="Calibri"/>
                <w:color w:val="000000"/>
                <w:lang w:eastAsia="en-GB"/>
              </w:rPr>
            </w:pPr>
          </w:p>
        </w:tc>
        <w:tc>
          <w:tcPr>
            <w:tcW w:w="1559" w:type="dxa"/>
          </w:tcPr>
          <w:p w:rsidR="00A743CA" w:rsidRPr="00EF785D" w:rsidRDefault="00A743CA" w:rsidP="004055E5">
            <w:pPr>
              <w:rPr>
                <w:rFonts w:ascii="Calibri" w:eastAsia="Times New Roman" w:hAnsi="Calibri" w:cs="Calibri"/>
                <w:color w:val="000000"/>
                <w:lang w:eastAsia="en-GB"/>
              </w:rPr>
            </w:pPr>
          </w:p>
        </w:tc>
        <w:tc>
          <w:tcPr>
            <w:tcW w:w="3351" w:type="dxa"/>
            <w:shd w:val="clear" w:color="auto" w:fill="auto"/>
            <w:vAlign w:val="bottom"/>
          </w:tcPr>
          <w:p w:rsidR="00A743CA" w:rsidRPr="00EF785D" w:rsidRDefault="00A743CA" w:rsidP="004055E5">
            <w:pPr>
              <w:rPr>
                <w:rFonts w:ascii="Calibri" w:eastAsia="Times New Roman" w:hAnsi="Calibri" w:cs="Calibri"/>
                <w:color w:val="000000"/>
                <w:lang w:eastAsia="en-GB"/>
              </w:rPr>
            </w:pPr>
            <w:r w:rsidRPr="00EF785D">
              <w:rPr>
                <w:rFonts w:ascii="Calibri" w:eastAsia="Times New Roman" w:hAnsi="Calibri" w:cs="Calibri"/>
                <w:color w:val="000000"/>
                <w:lang w:eastAsia="en-GB"/>
              </w:rPr>
              <w:t>EALC - invoice 11726</w:t>
            </w:r>
          </w:p>
        </w:tc>
        <w:tc>
          <w:tcPr>
            <w:tcW w:w="1701" w:type="dxa"/>
            <w:shd w:val="clear" w:color="auto" w:fill="auto"/>
            <w:noWrap/>
            <w:vAlign w:val="bottom"/>
            <w:hideMark/>
          </w:tcPr>
          <w:p w:rsidR="00A743CA" w:rsidRPr="00EF785D" w:rsidRDefault="00A743CA" w:rsidP="004055E5">
            <w:pPr>
              <w:rPr>
                <w:rFonts w:ascii="Calibri" w:eastAsia="Times New Roman" w:hAnsi="Calibri" w:cs="Calibri"/>
                <w:color w:val="000000"/>
                <w:lang w:eastAsia="en-GB"/>
              </w:rPr>
            </w:pPr>
            <w:r w:rsidRPr="00EF785D">
              <w:rPr>
                <w:rFonts w:ascii="Calibri" w:eastAsia="Times New Roman" w:hAnsi="Calibri" w:cs="Calibri"/>
                <w:color w:val="000000"/>
                <w:lang w:eastAsia="en-GB"/>
              </w:rPr>
              <w:t xml:space="preserve"> £     108.00 </w:t>
            </w:r>
          </w:p>
        </w:tc>
      </w:tr>
      <w:tr w:rsidR="00A743CA" w:rsidRPr="00EF785D" w:rsidTr="00A743CA">
        <w:trPr>
          <w:trHeight w:val="300"/>
        </w:trPr>
        <w:tc>
          <w:tcPr>
            <w:tcW w:w="2552" w:type="dxa"/>
            <w:shd w:val="clear" w:color="auto" w:fill="auto"/>
            <w:noWrap/>
            <w:vAlign w:val="bottom"/>
          </w:tcPr>
          <w:p w:rsidR="00A743CA" w:rsidRPr="00EF785D" w:rsidRDefault="00A743CA" w:rsidP="004055E5">
            <w:pPr>
              <w:rPr>
                <w:rFonts w:ascii="Calibri" w:eastAsia="Times New Roman" w:hAnsi="Calibri" w:cs="Calibri"/>
                <w:color w:val="000000"/>
                <w:lang w:eastAsia="en-GB"/>
              </w:rPr>
            </w:pPr>
          </w:p>
        </w:tc>
        <w:tc>
          <w:tcPr>
            <w:tcW w:w="1559" w:type="dxa"/>
          </w:tcPr>
          <w:p w:rsidR="00A743CA" w:rsidRPr="00EF785D" w:rsidRDefault="00A743CA" w:rsidP="004055E5">
            <w:pPr>
              <w:rPr>
                <w:rFonts w:ascii="Calibri" w:eastAsia="Times New Roman" w:hAnsi="Calibri" w:cs="Calibri"/>
                <w:color w:val="000000"/>
                <w:lang w:eastAsia="en-GB"/>
              </w:rPr>
            </w:pPr>
          </w:p>
        </w:tc>
        <w:tc>
          <w:tcPr>
            <w:tcW w:w="3351" w:type="dxa"/>
            <w:shd w:val="clear" w:color="auto" w:fill="auto"/>
            <w:vAlign w:val="bottom"/>
          </w:tcPr>
          <w:p w:rsidR="00A743CA" w:rsidRPr="00EF785D" w:rsidRDefault="00A743CA" w:rsidP="004055E5">
            <w:pPr>
              <w:rPr>
                <w:rFonts w:ascii="Calibri" w:eastAsia="Times New Roman" w:hAnsi="Calibri" w:cs="Calibri"/>
                <w:color w:val="000000"/>
                <w:lang w:eastAsia="en-GB"/>
              </w:rPr>
            </w:pPr>
            <w:r w:rsidRPr="00EF785D">
              <w:rPr>
                <w:rFonts w:ascii="Calibri" w:eastAsia="Times New Roman" w:hAnsi="Calibri" w:cs="Calibri"/>
                <w:color w:val="000000"/>
                <w:lang w:eastAsia="en-GB"/>
              </w:rPr>
              <w:t>EALC - invoice 11765</w:t>
            </w:r>
          </w:p>
        </w:tc>
        <w:tc>
          <w:tcPr>
            <w:tcW w:w="1701" w:type="dxa"/>
            <w:shd w:val="clear" w:color="auto" w:fill="auto"/>
            <w:noWrap/>
            <w:vAlign w:val="bottom"/>
            <w:hideMark/>
          </w:tcPr>
          <w:p w:rsidR="00A743CA" w:rsidRPr="00EF785D" w:rsidRDefault="00A743CA" w:rsidP="004055E5">
            <w:pPr>
              <w:rPr>
                <w:rFonts w:ascii="Calibri" w:eastAsia="Times New Roman" w:hAnsi="Calibri" w:cs="Calibri"/>
                <w:color w:val="000000"/>
                <w:lang w:eastAsia="en-GB"/>
              </w:rPr>
            </w:pPr>
            <w:r w:rsidRPr="00EF785D">
              <w:rPr>
                <w:rFonts w:ascii="Calibri" w:eastAsia="Times New Roman" w:hAnsi="Calibri" w:cs="Calibri"/>
                <w:color w:val="000000"/>
                <w:lang w:eastAsia="en-GB"/>
              </w:rPr>
              <w:t xml:space="preserve"> £     108.00 </w:t>
            </w:r>
          </w:p>
        </w:tc>
      </w:tr>
      <w:tr w:rsidR="00A743CA" w:rsidRPr="00EF785D" w:rsidTr="00A743CA">
        <w:trPr>
          <w:trHeight w:val="300"/>
        </w:trPr>
        <w:tc>
          <w:tcPr>
            <w:tcW w:w="2552" w:type="dxa"/>
            <w:shd w:val="clear" w:color="auto" w:fill="auto"/>
            <w:noWrap/>
            <w:vAlign w:val="bottom"/>
          </w:tcPr>
          <w:p w:rsidR="00A743CA" w:rsidRPr="00EF785D" w:rsidRDefault="00A743CA" w:rsidP="004055E5">
            <w:pPr>
              <w:rPr>
                <w:rFonts w:ascii="Calibri" w:eastAsia="Times New Roman" w:hAnsi="Calibri" w:cs="Calibri"/>
                <w:color w:val="000000"/>
                <w:lang w:eastAsia="en-GB"/>
              </w:rPr>
            </w:pPr>
          </w:p>
        </w:tc>
        <w:tc>
          <w:tcPr>
            <w:tcW w:w="1559" w:type="dxa"/>
          </w:tcPr>
          <w:p w:rsidR="00A743CA" w:rsidRPr="00EF785D" w:rsidRDefault="00A743CA" w:rsidP="004055E5">
            <w:pPr>
              <w:rPr>
                <w:rFonts w:ascii="Calibri" w:eastAsia="Times New Roman" w:hAnsi="Calibri" w:cs="Calibri"/>
                <w:color w:val="000000"/>
                <w:lang w:eastAsia="en-GB"/>
              </w:rPr>
            </w:pPr>
          </w:p>
        </w:tc>
        <w:tc>
          <w:tcPr>
            <w:tcW w:w="3351" w:type="dxa"/>
            <w:shd w:val="clear" w:color="auto" w:fill="auto"/>
            <w:vAlign w:val="bottom"/>
          </w:tcPr>
          <w:p w:rsidR="00A743CA" w:rsidRPr="00EF785D" w:rsidRDefault="00A743CA" w:rsidP="004055E5">
            <w:pPr>
              <w:rPr>
                <w:rFonts w:ascii="Calibri" w:eastAsia="Times New Roman" w:hAnsi="Calibri" w:cs="Calibri"/>
                <w:color w:val="000000"/>
                <w:lang w:eastAsia="en-GB"/>
              </w:rPr>
            </w:pPr>
            <w:r w:rsidRPr="00EF785D">
              <w:rPr>
                <w:rFonts w:ascii="Calibri" w:eastAsia="Times New Roman" w:hAnsi="Calibri" w:cs="Calibri"/>
                <w:color w:val="000000"/>
                <w:lang w:eastAsia="en-GB"/>
              </w:rPr>
              <w:t>EALC - invoice 11766</w:t>
            </w:r>
          </w:p>
        </w:tc>
        <w:tc>
          <w:tcPr>
            <w:tcW w:w="1701" w:type="dxa"/>
            <w:shd w:val="clear" w:color="auto" w:fill="auto"/>
            <w:noWrap/>
            <w:vAlign w:val="bottom"/>
            <w:hideMark/>
          </w:tcPr>
          <w:p w:rsidR="00A743CA" w:rsidRPr="00EF785D" w:rsidRDefault="00A743CA" w:rsidP="004055E5">
            <w:pPr>
              <w:rPr>
                <w:rFonts w:ascii="Calibri" w:eastAsia="Times New Roman" w:hAnsi="Calibri" w:cs="Calibri"/>
                <w:color w:val="000000"/>
                <w:lang w:eastAsia="en-GB"/>
              </w:rPr>
            </w:pPr>
            <w:r w:rsidRPr="00EF785D">
              <w:rPr>
                <w:rFonts w:ascii="Calibri" w:eastAsia="Times New Roman" w:hAnsi="Calibri" w:cs="Calibri"/>
                <w:color w:val="000000"/>
                <w:lang w:eastAsia="en-GB"/>
              </w:rPr>
              <w:t xml:space="preserve"> £     108.00 </w:t>
            </w:r>
          </w:p>
        </w:tc>
      </w:tr>
      <w:tr w:rsidR="00A743CA" w:rsidRPr="00EF785D" w:rsidTr="00A743CA">
        <w:trPr>
          <w:trHeight w:val="300"/>
        </w:trPr>
        <w:tc>
          <w:tcPr>
            <w:tcW w:w="2552" w:type="dxa"/>
            <w:shd w:val="clear" w:color="auto" w:fill="auto"/>
            <w:noWrap/>
            <w:vAlign w:val="bottom"/>
          </w:tcPr>
          <w:p w:rsidR="00A743CA" w:rsidRPr="00EF785D" w:rsidRDefault="00A743CA" w:rsidP="004055E5">
            <w:pPr>
              <w:rPr>
                <w:rFonts w:ascii="Calibri" w:eastAsia="Times New Roman" w:hAnsi="Calibri" w:cs="Calibri"/>
                <w:color w:val="000000"/>
                <w:lang w:eastAsia="en-GB"/>
              </w:rPr>
            </w:pPr>
          </w:p>
        </w:tc>
        <w:tc>
          <w:tcPr>
            <w:tcW w:w="1559" w:type="dxa"/>
          </w:tcPr>
          <w:p w:rsidR="00A743CA" w:rsidRPr="00EF785D" w:rsidRDefault="00A743CA" w:rsidP="004055E5">
            <w:pPr>
              <w:rPr>
                <w:rFonts w:ascii="Calibri" w:eastAsia="Times New Roman" w:hAnsi="Calibri" w:cs="Calibri"/>
                <w:color w:val="000000"/>
                <w:lang w:eastAsia="en-GB"/>
              </w:rPr>
            </w:pPr>
          </w:p>
        </w:tc>
        <w:tc>
          <w:tcPr>
            <w:tcW w:w="3351" w:type="dxa"/>
            <w:shd w:val="clear" w:color="auto" w:fill="auto"/>
            <w:vAlign w:val="bottom"/>
          </w:tcPr>
          <w:p w:rsidR="00A743CA" w:rsidRPr="00EF785D" w:rsidRDefault="00A743CA" w:rsidP="004055E5">
            <w:pPr>
              <w:rPr>
                <w:rFonts w:ascii="Calibri" w:eastAsia="Times New Roman" w:hAnsi="Calibri" w:cs="Calibri"/>
                <w:color w:val="000000"/>
                <w:lang w:eastAsia="en-GB"/>
              </w:rPr>
            </w:pPr>
            <w:r w:rsidRPr="00EF785D">
              <w:rPr>
                <w:rFonts w:ascii="Calibri" w:eastAsia="Times New Roman" w:hAnsi="Calibri" w:cs="Calibri"/>
                <w:color w:val="000000"/>
                <w:lang w:eastAsia="en-GB"/>
              </w:rPr>
              <w:t>Clerks Wages</w:t>
            </w:r>
          </w:p>
        </w:tc>
        <w:tc>
          <w:tcPr>
            <w:tcW w:w="1701" w:type="dxa"/>
            <w:shd w:val="clear" w:color="auto" w:fill="auto"/>
            <w:noWrap/>
            <w:vAlign w:val="bottom"/>
            <w:hideMark/>
          </w:tcPr>
          <w:p w:rsidR="00A743CA" w:rsidRPr="00EF785D" w:rsidRDefault="00A743CA" w:rsidP="004055E5">
            <w:pPr>
              <w:rPr>
                <w:rFonts w:ascii="Calibri" w:eastAsia="Times New Roman" w:hAnsi="Calibri" w:cs="Calibri"/>
                <w:color w:val="000000"/>
                <w:lang w:eastAsia="en-GB"/>
              </w:rPr>
            </w:pPr>
            <w:r w:rsidRPr="00EF785D">
              <w:rPr>
                <w:rFonts w:ascii="Calibri" w:eastAsia="Times New Roman" w:hAnsi="Calibri" w:cs="Calibri"/>
                <w:color w:val="000000"/>
                <w:lang w:eastAsia="en-GB"/>
              </w:rPr>
              <w:t xml:space="preserve"> £     684.11 </w:t>
            </w:r>
          </w:p>
        </w:tc>
      </w:tr>
      <w:tr w:rsidR="00A743CA" w:rsidRPr="00EF785D" w:rsidTr="00A743CA">
        <w:trPr>
          <w:trHeight w:val="300"/>
        </w:trPr>
        <w:tc>
          <w:tcPr>
            <w:tcW w:w="2552" w:type="dxa"/>
            <w:shd w:val="clear" w:color="auto" w:fill="auto"/>
            <w:noWrap/>
            <w:vAlign w:val="bottom"/>
          </w:tcPr>
          <w:p w:rsidR="00A743CA" w:rsidRPr="00EF785D" w:rsidRDefault="00A743CA" w:rsidP="004055E5">
            <w:pPr>
              <w:rPr>
                <w:rFonts w:ascii="Calibri" w:eastAsia="Times New Roman" w:hAnsi="Calibri" w:cs="Calibri"/>
                <w:color w:val="000000"/>
                <w:lang w:eastAsia="en-GB"/>
              </w:rPr>
            </w:pPr>
          </w:p>
        </w:tc>
        <w:tc>
          <w:tcPr>
            <w:tcW w:w="1559" w:type="dxa"/>
          </w:tcPr>
          <w:p w:rsidR="00A743CA" w:rsidRPr="00EF785D" w:rsidRDefault="00A743CA" w:rsidP="004055E5">
            <w:pPr>
              <w:rPr>
                <w:rFonts w:ascii="Calibri" w:eastAsia="Times New Roman" w:hAnsi="Calibri" w:cs="Calibri"/>
                <w:color w:val="000000"/>
                <w:lang w:eastAsia="en-GB"/>
              </w:rPr>
            </w:pPr>
          </w:p>
        </w:tc>
        <w:tc>
          <w:tcPr>
            <w:tcW w:w="3351" w:type="dxa"/>
            <w:shd w:val="clear" w:color="auto" w:fill="auto"/>
            <w:vAlign w:val="bottom"/>
          </w:tcPr>
          <w:p w:rsidR="00A743CA" w:rsidRPr="00EF785D" w:rsidRDefault="00A743CA" w:rsidP="004055E5">
            <w:pPr>
              <w:rPr>
                <w:rFonts w:ascii="Calibri" w:eastAsia="Times New Roman" w:hAnsi="Calibri" w:cs="Calibri"/>
                <w:color w:val="000000"/>
                <w:lang w:eastAsia="en-GB"/>
              </w:rPr>
            </w:pPr>
            <w:r w:rsidRPr="00EF785D">
              <w:rPr>
                <w:rFonts w:ascii="Calibri" w:eastAsia="Times New Roman" w:hAnsi="Calibri" w:cs="Calibri"/>
                <w:color w:val="000000"/>
                <w:lang w:eastAsia="en-GB"/>
              </w:rPr>
              <w:t>HMRC</w:t>
            </w:r>
          </w:p>
        </w:tc>
        <w:tc>
          <w:tcPr>
            <w:tcW w:w="1701" w:type="dxa"/>
            <w:shd w:val="clear" w:color="auto" w:fill="auto"/>
            <w:noWrap/>
            <w:vAlign w:val="bottom"/>
            <w:hideMark/>
          </w:tcPr>
          <w:p w:rsidR="00A743CA" w:rsidRPr="00EF785D" w:rsidRDefault="00A743CA" w:rsidP="004055E5">
            <w:pPr>
              <w:rPr>
                <w:rFonts w:ascii="Calibri" w:eastAsia="Times New Roman" w:hAnsi="Calibri" w:cs="Calibri"/>
                <w:color w:val="000000"/>
                <w:lang w:eastAsia="en-GB"/>
              </w:rPr>
            </w:pPr>
            <w:r w:rsidRPr="00EF785D">
              <w:rPr>
                <w:rFonts w:ascii="Calibri" w:eastAsia="Times New Roman" w:hAnsi="Calibri" w:cs="Calibri"/>
                <w:color w:val="000000"/>
                <w:lang w:eastAsia="en-GB"/>
              </w:rPr>
              <w:t xml:space="preserve"> £       24.96 </w:t>
            </w:r>
          </w:p>
        </w:tc>
      </w:tr>
      <w:tr w:rsidR="00A743CA" w:rsidRPr="00EF785D" w:rsidTr="00A743CA">
        <w:trPr>
          <w:trHeight w:val="300"/>
        </w:trPr>
        <w:tc>
          <w:tcPr>
            <w:tcW w:w="2552" w:type="dxa"/>
            <w:shd w:val="clear" w:color="auto" w:fill="auto"/>
            <w:noWrap/>
            <w:vAlign w:val="bottom"/>
          </w:tcPr>
          <w:p w:rsidR="00A743CA" w:rsidRPr="00EF785D" w:rsidRDefault="00A743CA" w:rsidP="004055E5">
            <w:pPr>
              <w:rPr>
                <w:rFonts w:ascii="Calibri" w:eastAsia="Times New Roman" w:hAnsi="Calibri" w:cs="Calibri"/>
                <w:color w:val="000000"/>
                <w:lang w:eastAsia="en-GB"/>
              </w:rPr>
            </w:pPr>
          </w:p>
        </w:tc>
        <w:tc>
          <w:tcPr>
            <w:tcW w:w="1559" w:type="dxa"/>
          </w:tcPr>
          <w:p w:rsidR="00A743CA" w:rsidRPr="00EF785D" w:rsidRDefault="00A743CA" w:rsidP="004055E5">
            <w:pPr>
              <w:rPr>
                <w:rFonts w:ascii="Calibri" w:eastAsia="Times New Roman" w:hAnsi="Calibri" w:cs="Calibri"/>
                <w:color w:val="000000"/>
                <w:lang w:eastAsia="en-GB"/>
              </w:rPr>
            </w:pPr>
          </w:p>
        </w:tc>
        <w:tc>
          <w:tcPr>
            <w:tcW w:w="3351" w:type="dxa"/>
            <w:shd w:val="clear" w:color="auto" w:fill="auto"/>
            <w:vAlign w:val="bottom"/>
          </w:tcPr>
          <w:p w:rsidR="00A743CA" w:rsidRPr="00EF785D" w:rsidRDefault="00A743CA" w:rsidP="004055E5">
            <w:pPr>
              <w:rPr>
                <w:rFonts w:ascii="Calibri" w:eastAsia="Times New Roman" w:hAnsi="Calibri" w:cs="Calibri"/>
                <w:color w:val="000000"/>
                <w:lang w:eastAsia="en-GB"/>
              </w:rPr>
            </w:pPr>
            <w:r w:rsidRPr="00EF785D">
              <w:rPr>
                <w:rFonts w:ascii="Calibri" w:eastAsia="Times New Roman" w:hAnsi="Calibri" w:cs="Calibri"/>
                <w:color w:val="000000"/>
                <w:lang w:eastAsia="en-GB"/>
              </w:rPr>
              <w:t>Clerks expenses</w:t>
            </w:r>
          </w:p>
        </w:tc>
        <w:tc>
          <w:tcPr>
            <w:tcW w:w="1701" w:type="dxa"/>
            <w:shd w:val="clear" w:color="auto" w:fill="auto"/>
            <w:noWrap/>
            <w:vAlign w:val="bottom"/>
            <w:hideMark/>
          </w:tcPr>
          <w:p w:rsidR="00A743CA" w:rsidRPr="00EF785D" w:rsidRDefault="00A743CA" w:rsidP="004055E5">
            <w:pPr>
              <w:rPr>
                <w:rFonts w:ascii="Calibri" w:eastAsia="Times New Roman" w:hAnsi="Calibri" w:cs="Calibri"/>
                <w:color w:val="000000"/>
                <w:lang w:eastAsia="en-GB"/>
              </w:rPr>
            </w:pPr>
            <w:r w:rsidRPr="00EF785D">
              <w:rPr>
                <w:rFonts w:ascii="Calibri" w:eastAsia="Times New Roman" w:hAnsi="Calibri" w:cs="Calibri"/>
                <w:color w:val="000000"/>
                <w:lang w:eastAsia="en-GB"/>
              </w:rPr>
              <w:t xml:space="preserve"> £       72.48 </w:t>
            </w:r>
          </w:p>
        </w:tc>
      </w:tr>
      <w:tr w:rsidR="00A743CA" w:rsidRPr="00EF785D" w:rsidTr="00A743CA">
        <w:trPr>
          <w:trHeight w:val="300"/>
        </w:trPr>
        <w:tc>
          <w:tcPr>
            <w:tcW w:w="2552" w:type="dxa"/>
            <w:shd w:val="clear" w:color="auto" w:fill="auto"/>
            <w:noWrap/>
            <w:vAlign w:val="bottom"/>
            <w:hideMark/>
          </w:tcPr>
          <w:p w:rsidR="00A743CA" w:rsidRPr="00A743CA" w:rsidRDefault="00A743CA" w:rsidP="004055E5">
            <w:pPr>
              <w:rPr>
                <w:rFonts w:ascii="Calibri" w:eastAsia="Times New Roman" w:hAnsi="Calibri" w:cs="Calibri"/>
                <w:b/>
                <w:bCs/>
                <w:lang w:eastAsia="en-GB"/>
              </w:rPr>
            </w:pPr>
            <w:r w:rsidRPr="00A743CA">
              <w:rPr>
                <w:rFonts w:ascii="Calibri" w:eastAsia="Times New Roman" w:hAnsi="Calibri" w:cs="Calibri"/>
                <w:b/>
                <w:bCs/>
                <w:lang w:eastAsia="en-GB"/>
              </w:rPr>
              <w:t>Total</w:t>
            </w:r>
          </w:p>
        </w:tc>
        <w:tc>
          <w:tcPr>
            <w:tcW w:w="1559" w:type="dxa"/>
          </w:tcPr>
          <w:p w:rsidR="00A743CA" w:rsidRPr="00EF785D" w:rsidRDefault="00A743CA" w:rsidP="004055E5">
            <w:pPr>
              <w:jc w:val="right"/>
              <w:rPr>
                <w:rFonts w:ascii="Calibri" w:eastAsia="Times New Roman" w:hAnsi="Calibri" w:cs="Calibri"/>
                <w:b/>
                <w:bCs/>
                <w:color w:val="000000"/>
                <w:lang w:eastAsia="en-GB"/>
              </w:rPr>
            </w:pPr>
            <w:r w:rsidRPr="00EF785D">
              <w:rPr>
                <w:rFonts w:ascii="Calibri" w:eastAsia="Times New Roman" w:hAnsi="Calibri" w:cs="Calibri"/>
                <w:b/>
                <w:bCs/>
                <w:color w:val="000000"/>
                <w:lang w:eastAsia="en-GB"/>
              </w:rPr>
              <w:t>£ 1,258.80</w:t>
            </w:r>
          </w:p>
        </w:tc>
        <w:tc>
          <w:tcPr>
            <w:tcW w:w="3351" w:type="dxa"/>
          </w:tcPr>
          <w:p w:rsidR="00A743CA" w:rsidRPr="00EF785D" w:rsidRDefault="00A743CA" w:rsidP="004055E5">
            <w:pPr>
              <w:rPr>
                <w:rFonts w:ascii="Calibri" w:eastAsia="Times New Roman" w:hAnsi="Calibri" w:cs="Calibri"/>
                <w:b/>
                <w:bCs/>
                <w:color w:val="000000"/>
                <w:lang w:eastAsia="en-GB"/>
              </w:rPr>
            </w:pPr>
          </w:p>
        </w:tc>
        <w:tc>
          <w:tcPr>
            <w:tcW w:w="1701" w:type="dxa"/>
            <w:shd w:val="clear" w:color="auto" w:fill="auto"/>
            <w:noWrap/>
            <w:vAlign w:val="bottom"/>
            <w:hideMark/>
          </w:tcPr>
          <w:p w:rsidR="00A743CA" w:rsidRPr="00EF785D" w:rsidRDefault="00A743CA" w:rsidP="004055E5">
            <w:pPr>
              <w:rPr>
                <w:rFonts w:ascii="Calibri" w:eastAsia="Times New Roman" w:hAnsi="Calibri" w:cs="Calibri"/>
                <w:b/>
                <w:bCs/>
                <w:color w:val="000000"/>
                <w:lang w:eastAsia="en-GB"/>
              </w:rPr>
            </w:pPr>
            <w:r w:rsidRPr="00EF785D">
              <w:rPr>
                <w:rFonts w:ascii="Calibri" w:eastAsia="Times New Roman" w:hAnsi="Calibri" w:cs="Calibri"/>
                <w:b/>
                <w:bCs/>
                <w:color w:val="000000"/>
                <w:lang w:eastAsia="en-GB"/>
              </w:rPr>
              <w:t xml:space="preserve"> £ 4,487.56 </w:t>
            </w:r>
          </w:p>
        </w:tc>
      </w:tr>
    </w:tbl>
    <w:p w:rsidR="00A743CA" w:rsidRDefault="00A743CA">
      <w:pPr>
        <w:pStyle w:val="BodyA"/>
        <w:rPr>
          <w:b/>
          <w:bCs/>
          <w:sz w:val="24"/>
          <w:szCs w:val="24"/>
        </w:rPr>
      </w:pPr>
    </w:p>
    <w:p w:rsidR="00A743CA" w:rsidRPr="00A743CA" w:rsidRDefault="00A743CA" w:rsidP="00A743CA">
      <w:pPr>
        <w:pStyle w:val="NoSpacing"/>
        <w:rPr>
          <w:rFonts w:ascii="Calibri" w:hAnsi="Calibri" w:cs="Calibri"/>
          <w:sz w:val="24"/>
          <w:szCs w:val="24"/>
        </w:rPr>
      </w:pPr>
      <w:r w:rsidRPr="00A743CA">
        <w:rPr>
          <w:rFonts w:ascii="Calibri" w:hAnsi="Calibri" w:cs="Calibri"/>
          <w:sz w:val="24"/>
          <w:szCs w:val="24"/>
        </w:rPr>
        <w:t>Balances as at 03/09/19</w:t>
      </w:r>
    </w:p>
    <w:p w:rsidR="00A743CA" w:rsidRPr="00A743CA" w:rsidRDefault="00A743CA" w:rsidP="00A743CA">
      <w:pPr>
        <w:pStyle w:val="NoSpacing"/>
        <w:rPr>
          <w:rFonts w:ascii="Calibri" w:hAnsi="Calibri" w:cs="Calibri"/>
          <w:sz w:val="24"/>
          <w:szCs w:val="24"/>
        </w:rPr>
      </w:pPr>
    </w:p>
    <w:p w:rsidR="00A743CA" w:rsidRPr="00A743CA" w:rsidRDefault="00A743CA" w:rsidP="00A743CA">
      <w:pPr>
        <w:pStyle w:val="NoSpacing"/>
        <w:rPr>
          <w:rFonts w:ascii="Calibri" w:hAnsi="Calibri" w:cs="Calibri"/>
          <w:sz w:val="24"/>
          <w:szCs w:val="24"/>
        </w:rPr>
      </w:pPr>
      <w:r w:rsidRPr="00A743CA">
        <w:rPr>
          <w:rFonts w:ascii="Calibri" w:hAnsi="Calibri" w:cs="Calibri"/>
          <w:sz w:val="24"/>
          <w:szCs w:val="24"/>
        </w:rPr>
        <w:t>Current Account:</w:t>
      </w:r>
      <w:r w:rsidRPr="00A743CA">
        <w:rPr>
          <w:rFonts w:ascii="Calibri" w:hAnsi="Calibri" w:cs="Calibri"/>
          <w:sz w:val="24"/>
          <w:szCs w:val="24"/>
        </w:rPr>
        <w:tab/>
      </w:r>
      <w:r w:rsidRPr="00A743CA">
        <w:rPr>
          <w:rFonts w:ascii="Calibri" w:hAnsi="Calibri" w:cs="Calibri"/>
          <w:sz w:val="24"/>
          <w:szCs w:val="24"/>
        </w:rPr>
        <w:tab/>
      </w:r>
      <w:proofErr w:type="gramStart"/>
      <w:r w:rsidRPr="00A743CA">
        <w:rPr>
          <w:rFonts w:ascii="Calibri" w:hAnsi="Calibri" w:cs="Calibri"/>
          <w:sz w:val="24"/>
          <w:szCs w:val="24"/>
        </w:rPr>
        <w:t>£  5,512.22</w:t>
      </w:r>
      <w:proofErr w:type="gramEnd"/>
    </w:p>
    <w:p w:rsidR="00A743CA" w:rsidRPr="00A743CA" w:rsidRDefault="00A743CA" w:rsidP="00A743CA">
      <w:pPr>
        <w:pStyle w:val="NoSpacing"/>
        <w:rPr>
          <w:rFonts w:ascii="Calibri" w:hAnsi="Calibri" w:cs="Calibri"/>
          <w:sz w:val="24"/>
          <w:szCs w:val="24"/>
        </w:rPr>
      </w:pPr>
      <w:r w:rsidRPr="00A743CA">
        <w:rPr>
          <w:rFonts w:ascii="Calibri" w:hAnsi="Calibri" w:cs="Calibri"/>
          <w:sz w:val="24"/>
          <w:szCs w:val="24"/>
        </w:rPr>
        <w:t>Savings Account:</w:t>
      </w:r>
      <w:r w:rsidRPr="00A743CA">
        <w:rPr>
          <w:rFonts w:ascii="Calibri" w:hAnsi="Calibri" w:cs="Calibri"/>
          <w:sz w:val="24"/>
          <w:szCs w:val="24"/>
        </w:rPr>
        <w:tab/>
      </w:r>
      <w:r w:rsidRPr="00A743CA">
        <w:rPr>
          <w:rFonts w:ascii="Calibri" w:hAnsi="Calibri" w:cs="Calibri"/>
          <w:sz w:val="24"/>
          <w:szCs w:val="24"/>
        </w:rPr>
        <w:tab/>
        <w:t>£27,858.78</w:t>
      </w:r>
    </w:p>
    <w:p w:rsidR="00A743CA" w:rsidRPr="00A743CA" w:rsidRDefault="00A743CA" w:rsidP="00A743CA">
      <w:pPr>
        <w:pStyle w:val="NoSpacing"/>
        <w:rPr>
          <w:rFonts w:ascii="Calibri" w:hAnsi="Calibri" w:cs="Calibri"/>
          <w:sz w:val="24"/>
          <w:szCs w:val="24"/>
        </w:rPr>
      </w:pPr>
      <w:r w:rsidRPr="00A743CA">
        <w:rPr>
          <w:rFonts w:ascii="Calibri" w:hAnsi="Calibri" w:cs="Calibri"/>
          <w:sz w:val="24"/>
          <w:szCs w:val="24"/>
        </w:rPr>
        <w:t>Earmarked Reserves:</w:t>
      </w:r>
      <w:r w:rsidRPr="00A743CA">
        <w:rPr>
          <w:rFonts w:ascii="Calibri" w:hAnsi="Calibri" w:cs="Calibri"/>
          <w:sz w:val="24"/>
          <w:szCs w:val="24"/>
        </w:rPr>
        <w:tab/>
      </w:r>
      <w:r w:rsidRPr="00A743CA">
        <w:rPr>
          <w:rFonts w:ascii="Calibri" w:hAnsi="Calibri" w:cs="Calibri"/>
          <w:sz w:val="24"/>
          <w:szCs w:val="24"/>
        </w:rPr>
        <w:tab/>
      </w:r>
      <w:proofErr w:type="gramStart"/>
      <w:r w:rsidRPr="00A743CA">
        <w:rPr>
          <w:rFonts w:ascii="Calibri" w:hAnsi="Calibri" w:cs="Calibri"/>
          <w:sz w:val="24"/>
          <w:szCs w:val="24"/>
        </w:rPr>
        <w:t>£  4,221.21</w:t>
      </w:r>
      <w:proofErr w:type="gramEnd"/>
      <w:r w:rsidRPr="00A743CA">
        <w:rPr>
          <w:rFonts w:ascii="Calibri" w:hAnsi="Calibri" w:cs="Calibri"/>
          <w:sz w:val="24"/>
          <w:szCs w:val="24"/>
        </w:rPr>
        <w:t xml:space="preserve"> – War memorial</w:t>
      </w:r>
    </w:p>
    <w:p w:rsidR="00A743CA" w:rsidRPr="00A743CA" w:rsidRDefault="00A743CA">
      <w:pPr>
        <w:pStyle w:val="BodyA"/>
        <w:rPr>
          <w:b/>
          <w:bCs/>
          <w:sz w:val="24"/>
          <w:szCs w:val="24"/>
          <w:lang w:val="en-GB"/>
        </w:rPr>
      </w:pPr>
    </w:p>
    <w:p w:rsidR="00663AB0" w:rsidRDefault="00B27F87">
      <w:pPr>
        <w:pStyle w:val="BodyA"/>
        <w:rPr>
          <w:sz w:val="24"/>
          <w:szCs w:val="24"/>
        </w:rPr>
      </w:pPr>
      <w:r>
        <w:rPr>
          <w:sz w:val="24"/>
          <w:szCs w:val="24"/>
        </w:rPr>
        <w:t xml:space="preserve">The Clerk reported that there should be other items listed as </w:t>
      </w:r>
      <w:r w:rsidR="00A743CA">
        <w:rPr>
          <w:sz w:val="24"/>
          <w:szCs w:val="24"/>
        </w:rPr>
        <w:t>‘</w:t>
      </w:r>
      <w:r>
        <w:rPr>
          <w:sz w:val="24"/>
          <w:szCs w:val="24"/>
        </w:rPr>
        <w:t xml:space="preserve">Earmarked </w:t>
      </w:r>
      <w:r w:rsidR="00A743CA">
        <w:rPr>
          <w:sz w:val="24"/>
          <w:szCs w:val="24"/>
        </w:rPr>
        <w:t>R</w:t>
      </w:r>
      <w:r>
        <w:rPr>
          <w:sz w:val="24"/>
          <w:szCs w:val="24"/>
        </w:rPr>
        <w:t>eserves</w:t>
      </w:r>
      <w:r w:rsidR="00A743CA">
        <w:rPr>
          <w:sz w:val="24"/>
          <w:szCs w:val="24"/>
        </w:rPr>
        <w:t>’</w:t>
      </w:r>
      <w:r>
        <w:rPr>
          <w:sz w:val="24"/>
          <w:szCs w:val="24"/>
        </w:rPr>
        <w:t xml:space="preserve"> and that it was difficult to identify what these should be. Other items should include the grant for the </w:t>
      </w:r>
      <w:proofErr w:type="spellStart"/>
      <w:r>
        <w:rPr>
          <w:sz w:val="24"/>
          <w:szCs w:val="24"/>
        </w:rPr>
        <w:t>Neighbourhood</w:t>
      </w:r>
      <w:proofErr w:type="spellEnd"/>
      <w:r>
        <w:rPr>
          <w:sz w:val="24"/>
          <w:szCs w:val="24"/>
        </w:rPr>
        <w:t xml:space="preserve"> plan and the money raised by the Diamond Jubilee celebrations. The Chairman agreed to provide further details to the </w:t>
      </w:r>
      <w:r w:rsidR="00A743CA">
        <w:rPr>
          <w:sz w:val="24"/>
          <w:szCs w:val="24"/>
        </w:rPr>
        <w:t>C</w:t>
      </w:r>
      <w:r>
        <w:rPr>
          <w:sz w:val="24"/>
          <w:szCs w:val="24"/>
        </w:rPr>
        <w:t xml:space="preserve">lerk on these items. </w:t>
      </w:r>
    </w:p>
    <w:p w:rsidR="00663AB0" w:rsidRDefault="00663AB0">
      <w:pPr>
        <w:pStyle w:val="BodyA"/>
        <w:rPr>
          <w:sz w:val="24"/>
          <w:szCs w:val="24"/>
        </w:rPr>
      </w:pPr>
    </w:p>
    <w:p w:rsidR="00663AB0" w:rsidRDefault="00B27F87">
      <w:pPr>
        <w:pStyle w:val="BodyA"/>
        <w:rPr>
          <w:sz w:val="24"/>
          <w:szCs w:val="24"/>
        </w:rPr>
      </w:pPr>
      <w:r>
        <w:rPr>
          <w:sz w:val="24"/>
          <w:szCs w:val="24"/>
        </w:rPr>
        <w:t>Acceptance of the Clerk</w:t>
      </w:r>
      <w:r>
        <w:rPr>
          <w:sz w:val="24"/>
          <w:szCs w:val="24"/>
          <w:lang w:val="fr-FR"/>
        </w:rPr>
        <w:t>’</w:t>
      </w:r>
      <w:r>
        <w:rPr>
          <w:sz w:val="24"/>
          <w:szCs w:val="24"/>
        </w:rPr>
        <w:t>s report was proposed by Ian Westrope and seconded by    Andrew Kenning.  All agreed.</w:t>
      </w:r>
    </w:p>
    <w:p w:rsidR="00663AB0" w:rsidRDefault="00663AB0">
      <w:pPr>
        <w:pStyle w:val="BodyA"/>
        <w:rPr>
          <w:b/>
          <w:bCs/>
          <w:sz w:val="24"/>
          <w:szCs w:val="24"/>
        </w:rPr>
      </w:pPr>
    </w:p>
    <w:p w:rsidR="00663AB0" w:rsidRPr="005B2C8A" w:rsidRDefault="00B27F87" w:rsidP="005B2C8A">
      <w:pPr>
        <w:pStyle w:val="BodyA"/>
        <w:numPr>
          <w:ilvl w:val="0"/>
          <w:numId w:val="5"/>
        </w:numPr>
        <w:rPr>
          <w:b/>
          <w:bCs/>
          <w:sz w:val="24"/>
          <w:szCs w:val="24"/>
        </w:rPr>
      </w:pPr>
      <w:r>
        <w:rPr>
          <w:b/>
          <w:bCs/>
          <w:sz w:val="24"/>
          <w:szCs w:val="24"/>
        </w:rPr>
        <w:t>Asset Register update</w:t>
      </w:r>
    </w:p>
    <w:p w:rsidR="00663AB0" w:rsidRDefault="00B27F87">
      <w:pPr>
        <w:pStyle w:val="BodyA"/>
        <w:rPr>
          <w:sz w:val="24"/>
          <w:szCs w:val="24"/>
        </w:rPr>
      </w:pPr>
      <w:r>
        <w:rPr>
          <w:sz w:val="24"/>
          <w:szCs w:val="24"/>
        </w:rPr>
        <w:t xml:space="preserve">The Clerk reported that one of the conditions of the Annual Audit is that we keep a register of </w:t>
      </w:r>
      <w:r w:rsidR="00A51CA4">
        <w:rPr>
          <w:sz w:val="24"/>
          <w:szCs w:val="24"/>
        </w:rPr>
        <w:t>a</w:t>
      </w:r>
      <w:r>
        <w:rPr>
          <w:sz w:val="24"/>
          <w:szCs w:val="24"/>
        </w:rPr>
        <w:t>ssets and that this was identified as lacking by the Internal Auditor.</w:t>
      </w:r>
    </w:p>
    <w:p w:rsidR="00663AB0" w:rsidRDefault="00663AB0">
      <w:pPr>
        <w:pStyle w:val="BodyA"/>
        <w:rPr>
          <w:sz w:val="24"/>
          <w:szCs w:val="24"/>
        </w:rPr>
      </w:pPr>
    </w:p>
    <w:p w:rsidR="00A51CA4" w:rsidRDefault="00B27F87">
      <w:pPr>
        <w:pStyle w:val="BodyA"/>
        <w:rPr>
          <w:sz w:val="24"/>
          <w:szCs w:val="24"/>
        </w:rPr>
      </w:pPr>
      <w:r>
        <w:rPr>
          <w:sz w:val="24"/>
          <w:szCs w:val="24"/>
        </w:rPr>
        <w:t xml:space="preserve">The Clerk presented a summary of Assets as </w:t>
      </w:r>
      <w:r w:rsidR="00A51CA4">
        <w:rPr>
          <w:sz w:val="24"/>
          <w:szCs w:val="24"/>
        </w:rPr>
        <w:t>identified</w:t>
      </w:r>
      <w:r>
        <w:rPr>
          <w:sz w:val="24"/>
          <w:szCs w:val="24"/>
        </w:rPr>
        <w:t xml:space="preserve"> so far. Several items were missing a value and the Council agreed on estimated values for these. The total assets identified so far are value</w:t>
      </w:r>
      <w:r w:rsidR="00A51CA4">
        <w:rPr>
          <w:sz w:val="24"/>
          <w:szCs w:val="24"/>
        </w:rPr>
        <w:t>d</w:t>
      </w:r>
      <w:r>
        <w:rPr>
          <w:sz w:val="24"/>
          <w:szCs w:val="24"/>
        </w:rPr>
        <w:t xml:space="preserve"> at j</w:t>
      </w:r>
      <w:r w:rsidR="00A51CA4">
        <w:rPr>
          <w:sz w:val="24"/>
          <w:szCs w:val="24"/>
        </w:rPr>
        <w:t>ust over £100,000.</w:t>
      </w:r>
    </w:p>
    <w:tbl>
      <w:tblPr>
        <w:tblpPr w:leftFromText="180" w:rightFromText="180" w:vertAnchor="text" w:horzAnchor="margin" w:tblpXSpec="center" w:tblpY="31"/>
        <w:tblW w:w="9639" w:type="dxa"/>
        <w:tblLook w:val="04A0" w:firstRow="1" w:lastRow="0" w:firstColumn="1" w:lastColumn="0" w:noHBand="0" w:noVBand="1"/>
      </w:tblPr>
      <w:tblGrid>
        <w:gridCol w:w="222"/>
        <w:gridCol w:w="5023"/>
        <w:gridCol w:w="1843"/>
        <w:gridCol w:w="2551"/>
      </w:tblGrid>
      <w:tr w:rsidR="00A51CA4" w:rsidRPr="00A51CA4" w:rsidTr="00A51CA4">
        <w:trPr>
          <w:trHeight w:val="375"/>
        </w:trPr>
        <w:tc>
          <w:tcPr>
            <w:tcW w:w="222" w:type="dxa"/>
            <w:tcBorders>
              <w:top w:val="nil"/>
              <w:left w:val="nil"/>
              <w:bottom w:val="nil"/>
              <w:right w:val="nil"/>
            </w:tcBorders>
            <w:shd w:val="clear" w:color="auto" w:fill="auto"/>
            <w:noWrap/>
            <w:vAlign w:val="bottom"/>
            <w:hideMark/>
          </w:tcPr>
          <w:p w:rsidR="00A51CA4" w:rsidRPr="00A51CA4" w:rsidRDefault="00A51CA4" w:rsidP="004055E5">
            <w:pPr>
              <w:jc w:val="center"/>
              <w:rPr>
                <w:rFonts w:ascii="Calibri" w:eastAsia="Times New Roman" w:hAnsi="Calibri" w:cs="Calibri"/>
                <w:lang w:eastAsia="en-GB"/>
              </w:rPr>
            </w:pPr>
          </w:p>
        </w:tc>
        <w:tc>
          <w:tcPr>
            <w:tcW w:w="5023" w:type="dxa"/>
            <w:tcBorders>
              <w:top w:val="single" w:sz="4" w:space="0" w:color="auto"/>
              <w:left w:val="single" w:sz="4" w:space="0" w:color="auto"/>
              <w:bottom w:val="single" w:sz="4" w:space="0" w:color="auto"/>
              <w:right w:val="nil"/>
            </w:tcBorders>
            <w:shd w:val="clear" w:color="auto" w:fill="auto"/>
            <w:noWrap/>
            <w:vAlign w:val="bottom"/>
            <w:hideMark/>
          </w:tcPr>
          <w:p w:rsidR="00A51CA4" w:rsidRPr="00A51CA4" w:rsidRDefault="00A51CA4" w:rsidP="004055E5">
            <w:pPr>
              <w:jc w:val="center"/>
              <w:rPr>
                <w:rFonts w:ascii="Calibri" w:eastAsia="Times New Roman" w:hAnsi="Calibri" w:cs="Calibri"/>
                <w:b/>
                <w:bCs/>
                <w:color w:val="000000"/>
                <w:lang w:eastAsia="en-GB"/>
              </w:rPr>
            </w:pPr>
            <w:r w:rsidRPr="00A51CA4">
              <w:rPr>
                <w:rFonts w:ascii="Calibri" w:eastAsia="Times New Roman" w:hAnsi="Calibri" w:cs="Calibri"/>
                <w:b/>
                <w:bCs/>
                <w:color w:val="000000"/>
                <w:lang w:eastAsia="en-GB"/>
              </w:rPr>
              <w:t>Item</w:t>
            </w:r>
          </w:p>
        </w:tc>
        <w:tc>
          <w:tcPr>
            <w:tcW w:w="1843" w:type="dxa"/>
            <w:tcBorders>
              <w:top w:val="single" w:sz="4" w:space="0" w:color="auto"/>
              <w:left w:val="nil"/>
              <w:bottom w:val="single" w:sz="4" w:space="0" w:color="auto"/>
              <w:right w:val="nil"/>
            </w:tcBorders>
            <w:shd w:val="clear" w:color="auto" w:fill="auto"/>
            <w:noWrap/>
            <w:vAlign w:val="bottom"/>
            <w:hideMark/>
          </w:tcPr>
          <w:p w:rsidR="00A51CA4" w:rsidRPr="00A51CA4" w:rsidRDefault="00A51CA4" w:rsidP="004055E5">
            <w:pPr>
              <w:jc w:val="center"/>
              <w:rPr>
                <w:rFonts w:ascii="Calibri" w:eastAsia="Times New Roman" w:hAnsi="Calibri" w:cs="Calibri"/>
                <w:b/>
                <w:bCs/>
                <w:color w:val="000000"/>
                <w:lang w:eastAsia="en-GB"/>
              </w:rPr>
            </w:pPr>
            <w:r w:rsidRPr="00A51CA4">
              <w:rPr>
                <w:rFonts w:ascii="Calibri" w:eastAsia="Times New Roman" w:hAnsi="Calibri" w:cs="Calibri"/>
                <w:b/>
                <w:bCs/>
                <w:color w:val="000000"/>
                <w:lang w:eastAsia="en-GB"/>
              </w:rPr>
              <w:t xml:space="preserve"> Value </w:t>
            </w:r>
          </w:p>
        </w:tc>
        <w:tc>
          <w:tcPr>
            <w:tcW w:w="2551" w:type="dxa"/>
            <w:tcBorders>
              <w:top w:val="single" w:sz="4" w:space="0" w:color="auto"/>
              <w:left w:val="nil"/>
              <w:bottom w:val="single" w:sz="4" w:space="0" w:color="auto"/>
              <w:right w:val="single" w:sz="4" w:space="0" w:color="auto"/>
            </w:tcBorders>
            <w:shd w:val="clear" w:color="auto" w:fill="auto"/>
            <w:noWrap/>
            <w:vAlign w:val="bottom"/>
            <w:hideMark/>
          </w:tcPr>
          <w:p w:rsidR="00A51CA4" w:rsidRPr="00A51CA4" w:rsidRDefault="00A51CA4" w:rsidP="004055E5">
            <w:pPr>
              <w:jc w:val="center"/>
              <w:rPr>
                <w:rFonts w:ascii="Calibri" w:eastAsia="Times New Roman" w:hAnsi="Calibri" w:cs="Calibri"/>
                <w:b/>
                <w:bCs/>
                <w:color w:val="000000"/>
                <w:lang w:eastAsia="en-GB"/>
              </w:rPr>
            </w:pPr>
            <w:r w:rsidRPr="00A51CA4">
              <w:rPr>
                <w:rFonts w:ascii="Calibri" w:eastAsia="Times New Roman" w:hAnsi="Calibri" w:cs="Calibri"/>
                <w:b/>
                <w:bCs/>
                <w:color w:val="000000"/>
                <w:lang w:eastAsia="en-GB"/>
              </w:rPr>
              <w:t>Comments</w:t>
            </w:r>
          </w:p>
        </w:tc>
      </w:tr>
      <w:tr w:rsidR="00A51CA4" w:rsidRPr="00A51CA4" w:rsidTr="00A51CA4">
        <w:trPr>
          <w:trHeight w:val="375"/>
        </w:trPr>
        <w:tc>
          <w:tcPr>
            <w:tcW w:w="222" w:type="dxa"/>
            <w:tcBorders>
              <w:top w:val="nil"/>
              <w:left w:val="nil"/>
              <w:bottom w:val="nil"/>
              <w:right w:val="nil"/>
            </w:tcBorders>
            <w:shd w:val="clear" w:color="auto" w:fill="auto"/>
            <w:noWrap/>
            <w:vAlign w:val="bottom"/>
            <w:hideMark/>
          </w:tcPr>
          <w:p w:rsidR="00A51CA4" w:rsidRPr="00A51CA4" w:rsidRDefault="00A51CA4" w:rsidP="004055E5">
            <w:pPr>
              <w:jc w:val="center"/>
              <w:rPr>
                <w:rFonts w:ascii="Calibri" w:eastAsia="Times New Roman" w:hAnsi="Calibri" w:cs="Calibri"/>
                <w:b/>
                <w:bCs/>
                <w:color w:val="000000"/>
                <w:lang w:eastAsia="en-GB"/>
              </w:rPr>
            </w:pPr>
          </w:p>
        </w:tc>
        <w:tc>
          <w:tcPr>
            <w:tcW w:w="5023" w:type="dxa"/>
            <w:tcBorders>
              <w:top w:val="nil"/>
              <w:left w:val="single" w:sz="4" w:space="0" w:color="auto"/>
              <w:bottom w:val="nil"/>
              <w:right w:val="single" w:sz="4" w:space="0" w:color="auto"/>
            </w:tcBorders>
            <w:shd w:val="clear" w:color="auto" w:fill="auto"/>
            <w:noWrap/>
            <w:vAlign w:val="bottom"/>
            <w:hideMark/>
          </w:tcPr>
          <w:p w:rsidR="00A51CA4" w:rsidRPr="00A51CA4" w:rsidRDefault="00A51CA4" w:rsidP="004055E5">
            <w:pPr>
              <w:rPr>
                <w:rFonts w:ascii="Calibri" w:eastAsia="Times New Roman" w:hAnsi="Calibri" w:cs="Calibri"/>
                <w:color w:val="000000"/>
                <w:lang w:eastAsia="en-GB"/>
              </w:rPr>
            </w:pPr>
            <w:r w:rsidRPr="00A51CA4">
              <w:rPr>
                <w:rFonts w:ascii="Calibri" w:eastAsia="Times New Roman" w:hAnsi="Calibri" w:cs="Calibri"/>
                <w:color w:val="000000"/>
                <w:lang w:eastAsia="en-GB"/>
              </w:rPr>
              <w:t>Fido Bins (15)</w:t>
            </w:r>
          </w:p>
        </w:tc>
        <w:tc>
          <w:tcPr>
            <w:tcW w:w="1843" w:type="dxa"/>
            <w:tcBorders>
              <w:top w:val="nil"/>
              <w:left w:val="nil"/>
              <w:bottom w:val="nil"/>
              <w:right w:val="single" w:sz="4" w:space="0" w:color="auto"/>
            </w:tcBorders>
            <w:shd w:val="clear" w:color="auto" w:fill="auto"/>
            <w:noWrap/>
            <w:vAlign w:val="bottom"/>
            <w:hideMark/>
          </w:tcPr>
          <w:p w:rsidR="00A51CA4" w:rsidRPr="00A51CA4" w:rsidRDefault="00A51CA4" w:rsidP="004055E5">
            <w:pPr>
              <w:rPr>
                <w:rFonts w:ascii="Calibri" w:eastAsia="Times New Roman" w:hAnsi="Calibri" w:cs="Calibri"/>
                <w:color w:val="000000"/>
                <w:lang w:eastAsia="en-GB"/>
              </w:rPr>
            </w:pPr>
            <w:r w:rsidRPr="00A51CA4">
              <w:rPr>
                <w:rFonts w:ascii="Calibri" w:eastAsia="Times New Roman" w:hAnsi="Calibri" w:cs="Calibri"/>
                <w:color w:val="000000"/>
                <w:lang w:eastAsia="en-GB"/>
              </w:rPr>
              <w:t xml:space="preserve"> £         1,297.80 </w:t>
            </w:r>
          </w:p>
        </w:tc>
        <w:tc>
          <w:tcPr>
            <w:tcW w:w="2551" w:type="dxa"/>
            <w:tcBorders>
              <w:top w:val="nil"/>
              <w:left w:val="nil"/>
              <w:bottom w:val="nil"/>
              <w:right w:val="single" w:sz="4" w:space="0" w:color="auto"/>
            </w:tcBorders>
            <w:shd w:val="clear" w:color="auto" w:fill="auto"/>
            <w:noWrap/>
            <w:vAlign w:val="bottom"/>
            <w:hideMark/>
          </w:tcPr>
          <w:p w:rsidR="00A51CA4" w:rsidRPr="00A51CA4" w:rsidRDefault="00A51CA4" w:rsidP="004055E5">
            <w:pPr>
              <w:jc w:val="center"/>
              <w:rPr>
                <w:rFonts w:ascii="Calibri" w:eastAsia="Times New Roman" w:hAnsi="Calibri" w:cs="Calibri"/>
                <w:color w:val="000000"/>
                <w:lang w:eastAsia="en-GB"/>
              </w:rPr>
            </w:pPr>
            <w:r w:rsidRPr="00A51CA4">
              <w:rPr>
                <w:rFonts w:ascii="Calibri" w:eastAsia="Times New Roman" w:hAnsi="Calibri" w:cs="Calibri"/>
                <w:color w:val="000000"/>
                <w:lang w:eastAsia="en-GB"/>
              </w:rPr>
              <w:t>invoice</w:t>
            </w:r>
          </w:p>
        </w:tc>
      </w:tr>
      <w:tr w:rsidR="00A51CA4" w:rsidRPr="00A51CA4" w:rsidTr="00A51CA4">
        <w:trPr>
          <w:trHeight w:val="375"/>
        </w:trPr>
        <w:tc>
          <w:tcPr>
            <w:tcW w:w="222" w:type="dxa"/>
            <w:tcBorders>
              <w:top w:val="nil"/>
              <w:left w:val="nil"/>
              <w:bottom w:val="nil"/>
              <w:right w:val="nil"/>
            </w:tcBorders>
            <w:shd w:val="clear" w:color="auto" w:fill="auto"/>
            <w:noWrap/>
            <w:vAlign w:val="bottom"/>
            <w:hideMark/>
          </w:tcPr>
          <w:p w:rsidR="00A51CA4" w:rsidRPr="00A51CA4" w:rsidRDefault="00A51CA4" w:rsidP="004055E5">
            <w:pPr>
              <w:jc w:val="center"/>
              <w:rPr>
                <w:rFonts w:ascii="Calibri" w:eastAsia="Times New Roman" w:hAnsi="Calibri" w:cs="Calibri"/>
                <w:color w:val="000000"/>
                <w:lang w:eastAsia="en-GB"/>
              </w:rPr>
            </w:pPr>
          </w:p>
        </w:tc>
        <w:tc>
          <w:tcPr>
            <w:tcW w:w="5023" w:type="dxa"/>
            <w:tcBorders>
              <w:top w:val="nil"/>
              <w:left w:val="single" w:sz="4" w:space="0" w:color="auto"/>
              <w:bottom w:val="nil"/>
              <w:right w:val="single" w:sz="4" w:space="0" w:color="auto"/>
            </w:tcBorders>
            <w:shd w:val="clear" w:color="auto" w:fill="auto"/>
            <w:noWrap/>
            <w:vAlign w:val="bottom"/>
            <w:hideMark/>
          </w:tcPr>
          <w:p w:rsidR="00A51CA4" w:rsidRPr="00A51CA4" w:rsidRDefault="00A51CA4" w:rsidP="004055E5">
            <w:pPr>
              <w:rPr>
                <w:rFonts w:ascii="Calibri" w:eastAsia="Times New Roman" w:hAnsi="Calibri" w:cs="Calibri"/>
                <w:color w:val="000000"/>
                <w:lang w:eastAsia="en-GB"/>
              </w:rPr>
            </w:pPr>
            <w:r w:rsidRPr="00A51CA4">
              <w:rPr>
                <w:rFonts w:ascii="Calibri" w:eastAsia="Times New Roman" w:hAnsi="Calibri" w:cs="Calibri"/>
                <w:color w:val="000000"/>
                <w:lang w:eastAsia="en-GB"/>
              </w:rPr>
              <w:t>Litter Bins (20)</w:t>
            </w:r>
          </w:p>
        </w:tc>
        <w:tc>
          <w:tcPr>
            <w:tcW w:w="1843" w:type="dxa"/>
            <w:tcBorders>
              <w:top w:val="nil"/>
              <w:left w:val="nil"/>
              <w:bottom w:val="nil"/>
              <w:right w:val="single" w:sz="4" w:space="0" w:color="auto"/>
            </w:tcBorders>
            <w:shd w:val="clear" w:color="auto" w:fill="auto"/>
            <w:noWrap/>
            <w:vAlign w:val="bottom"/>
            <w:hideMark/>
          </w:tcPr>
          <w:p w:rsidR="00A51CA4" w:rsidRPr="00A51CA4" w:rsidRDefault="00A51CA4" w:rsidP="004055E5">
            <w:pPr>
              <w:rPr>
                <w:rFonts w:ascii="Calibri" w:eastAsia="Times New Roman" w:hAnsi="Calibri" w:cs="Calibri"/>
                <w:color w:val="000000"/>
                <w:lang w:eastAsia="en-GB"/>
              </w:rPr>
            </w:pPr>
            <w:r w:rsidRPr="00A51CA4">
              <w:rPr>
                <w:rFonts w:ascii="Calibri" w:eastAsia="Times New Roman" w:hAnsi="Calibri" w:cs="Calibri"/>
                <w:color w:val="000000"/>
                <w:lang w:eastAsia="en-GB"/>
              </w:rPr>
              <w:t xml:space="preserve"> £         2,097.46 </w:t>
            </w:r>
          </w:p>
        </w:tc>
        <w:tc>
          <w:tcPr>
            <w:tcW w:w="2551" w:type="dxa"/>
            <w:tcBorders>
              <w:top w:val="nil"/>
              <w:left w:val="nil"/>
              <w:bottom w:val="nil"/>
              <w:right w:val="single" w:sz="4" w:space="0" w:color="auto"/>
            </w:tcBorders>
            <w:shd w:val="clear" w:color="auto" w:fill="auto"/>
            <w:noWrap/>
            <w:vAlign w:val="bottom"/>
            <w:hideMark/>
          </w:tcPr>
          <w:p w:rsidR="00A51CA4" w:rsidRPr="00A51CA4" w:rsidRDefault="00A51CA4" w:rsidP="004055E5">
            <w:pPr>
              <w:jc w:val="center"/>
              <w:rPr>
                <w:rFonts w:ascii="Calibri" w:eastAsia="Times New Roman" w:hAnsi="Calibri" w:cs="Calibri"/>
                <w:color w:val="000000"/>
                <w:lang w:eastAsia="en-GB"/>
              </w:rPr>
            </w:pPr>
            <w:r w:rsidRPr="00A51CA4">
              <w:rPr>
                <w:rFonts w:ascii="Calibri" w:eastAsia="Times New Roman" w:hAnsi="Calibri" w:cs="Calibri"/>
                <w:color w:val="000000"/>
                <w:lang w:eastAsia="en-GB"/>
              </w:rPr>
              <w:t>invoice</w:t>
            </w:r>
          </w:p>
        </w:tc>
      </w:tr>
      <w:tr w:rsidR="00A51CA4" w:rsidRPr="00A51CA4" w:rsidTr="00A51CA4">
        <w:trPr>
          <w:trHeight w:val="375"/>
        </w:trPr>
        <w:tc>
          <w:tcPr>
            <w:tcW w:w="222" w:type="dxa"/>
            <w:tcBorders>
              <w:top w:val="nil"/>
              <w:left w:val="nil"/>
              <w:bottom w:val="nil"/>
              <w:right w:val="nil"/>
            </w:tcBorders>
            <w:shd w:val="clear" w:color="auto" w:fill="auto"/>
            <w:noWrap/>
            <w:vAlign w:val="bottom"/>
            <w:hideMark/>
          </w:tcPr>
          <w:p w:rsidR="00A51CA4" w:rsidRPr="00A51CA4" w:rsidRDefault="00A51CA4" w:rsidP="004055E5">
            <w:pPr>
              <w:jc w:val="center"/>
              <w:rPr>
                <w:rFonts w:ascii="Calibri" w:eastAsia="Times New Roman" w:hAnsi="Calibri" w:cs="Calibri"/>
                <w:color w:val="000000"/>
                <w:lang w:eastAsia="en-GB"/>
              </w:rPr>
            </w:pPr>
          </w:p>
        </w:tc>
        <w:tc>
          <w:tcPr>
            <w:tcW w:w="5023" w:type="dxa"/>
            <w:tcBorders>
              <w:top w:val="nil"/>
              <w:left w:val="single" w:sz="4" w:space="0" w:color="auto"/>
              <w:bottom w:val="nil"/>
              <w:right w:val="single" w:sz="4" w:space="0" w:color="auto"/>
            </w:tcBorders>
            <w:shd w:val="clear" w:color="auto" w:fill="auto"/>
            <w:noWrap/>
            <w:vAlign w:val="bottom"/>
            <w:hideMark/>
          </w:tcPr>
          <w:p w:rsidR="00A51CA4" w:rsidRPr="00A51CA4" w:rsidRDefault="00A51CA4" w:rsidP="004055E5">
            <w:pPr>
              <w:rPr>
                <w:rFonts w:ascii="Calibri" w:eastAsia="Times New Roman" w:hAnsi="Calibri" w:cs="Calibri"/>
                <w:color w:val="000000"/>
                <w:lang w:eastAsia="en-GB"/>
              </w:rPr>
            </w:pPr>
            <w:r w:rsidRPr="00A51CA4">
              <w:rPr>
                <w:rFonts w:ascii="Calibri" w:eastAsia="Times New Roman" w:hAnsi="Calibri" w:cs="Calibri"/>
                <w:color w:val="000000"/>
                <w:lang w:eastAsia="en-GB"/>
              </w:rPr>
              <w:t>Benches (14)</w:t>
            </w:r>
          </w:p>
        </w:tc>
        <w:tc>
          <w:tcPr>
            <w:tcW w:w="1843" w:type="dxa"/>
            <w:tcBorders>
              <w:top w:val="nil"/>
              <w:left w:val="nil"/>
              <w:bottom w:val="nil"/>
              <w:right w:val="single" w:sz="4" w:space="0" w:color="auto"/>
            </w:tcBorders>
            <w:shd w:val="clear" w:color="auto" w:fill="auto"/>
            <w:noWrap/>
            <w:vAlign w:val="bottom"/>
            <w:hideMark/>
          </w:tcPr>
          <w:p w:rsidR="00A51CA4" w:rsidRPr="00A51CA4" w:rsidRDefault="00A51CA4" w:rsidP="004055E5">
            <w:pPr>
              <w:rPr>
                <w:rFonts w:ascii="Calibri" w:eastAsia="Times New Roman" w:hAnsi="Calibri" w:cs="Calibri"/>
                <w:color w:val="000000"/>
                <w:lang w:eastAsia="en-GB"/>
              </w:rPr>
            </w:pPr>
            <w:r w:rsidRPr="00A51CA4">
              <w:rPr>
                <w:rFonts w:ascii="Calibri" w:eastAsia="Times New Roman" w:hAnsi="Calibri" w:cs="Calibri"/>
                <w:color w:val="000000"/>
                <w:lang w:eastAsia="en-GB"/>
              </w:rPr>
              <w:t xml:space="preserve"> £         4,800.00 </w:t>
            </w:r>
          </w:p>
        </w:tc>
        <w:tc>
          <w:tcPr>
            <w:tcW w:w="2551" w:type="dxa"/>
            <w:tcBorders>
              <w:top w:val="nil"/>
              <w:left w:val="nil"/>
              <w:bottom w:val="nil"/>
              <w:right w:val="single" w:sz="4" w:space="0" w:color="auto"/>
            </w:tcBorders>
            <w:shd w:val="clear" w:color="auto" w:fill="auto"/>
            <w:noWrap/>
            <w:vAlign w:val="bottom"/>
            <w:hideMark/>
          </w:tcPr>
          <w:p w:rsidR="00A51CA4" w:rsidRPr="00A51CA4" w:rsidRDefault="00A51CA4" w:rsidP="004055E5">
            <w:pPr>
              <w:jc w:val="center"/>
              <w:rPr>
                <w:rFonts w:ascii="Calibri" w:eastAsia="Times New Roman" w:hAnsi="Calibri" w:cs="Calibri"/>
                <w:color w:val="000000"/>
                <w:lang w:eastAsia="en-GB"/>
              </w:rPr>
            </w:pPr>
            <w:r w:rsidRPr="00A51CA4">
              <w:rPr>
                <w:rFonts w:ascii="Calibri" w:eastAsia="Times New Roman" w:hAnsi="Calibri" w:cs="Calibri"/>
                <w:color w:val="000000"/>
                <w:lang w:eastAsia="en-GB"/>
              </w:rPr>
              <w:t>estimate from invoices</w:t>
            </w:r>
          </w:p>
        </w:tc>
      </w:tr>
      <w:tr w:rsidR="00A51CA4" w:rsidRPr="00A51CA4" w:rsidTr="00A51CA4">
        <w:trPr>
          <w:trHeight w:val="375"/>
        </w:trPr>
        <w:tc>
          <w:tcPr>
            <w:tcW w:w="222" w:type="dxa"/>
            <w:tcBorders>
              <w:top w:val="nil"/>
              <w:left w:val="nil"/>
              <w:bottom w:val="nil"/>
              <w:right w:val="nil"/>
            </w:tcBorders>
            <w:shd w:val="clear" w:color="auto" w:fill="auto"/>
            <w:noWrap/>
            <w:vAlign w:val="bottom"/>
            <w:hideMark/>
          </w:tcPr>
          <w:p w:rsidR="00A51CA4" w:rsidRPr="00A51CA4" w:rsidRDefault="00A51CA4" w:rsidP="004055E5">
            <w:pPr>
              <w:jc w:val="center"/>
              <w:rPr>
                <w:rFonts w:ascii="Calibri" w:eastAsia="Times New Roman" w:hAnsi="Calibri" w:cs="Calibri"/>
                <w:color w:val="000000"/>
                <w:lang w:eastAsia="en-GB"/>
              </w:rPr>
            </w:pPr>
          </w:p>
        </w:tc>
        <w:tc>
          <w:tcPr>
            <w:tcW w:w="5023" w:type="dxa"/>
            <w:tcBorders>
              <w:top w:val="nil"/>
              <w:left w:val="single" w:sz="4" w:space="0" w:color="auto"/>
              <w:bottom w:val="nil"/>
              <w:right w:val="single" w:sz="4" w:space="0" w:color="auto"/>
            </w:tcBorders>
            <w:shd w:val="clear" w:color="auto" w:fill="auto"/>
            <w:noWrap/>
            <w:vAlign w:val="bottom"/>
            <w:hideMark/>
          </w:tcPr>
          <w:p w:rsidR="00A51CA4" w:rsidRPr="00A51CA4" w:rsidRDefault="00A51CA4" w:rsidP="004055E5">
            <w:pPr>
              <w:rPr>
                <w:rFonts w:ascii="Calibri" w:eastAsia="Times New Roman" w:hAnsi="Calibri" w:cs="Calibri"/>
                <w:color w:val="000000"/>
                <w:lang w:eastAsia="en-GB"/>
              </w:rPr>
            </w:pPr>
            <w:r w:rsidRPr="00A51CA4">
              <w:rPr>
                <w:rFonts w:ascii="Calibri" w:eastAsia="Times New Roman" w:hAnsi="Calibri" w:cs="Calibri"/>
                <w:color w:val="000000"/>
                <w:lang w:eastAsia="en-GB"/>
              </w:rPr>
              <w:t>Salt bins (3)</w:t>
            </w:r>
          </w:p>
        </w:tc>
        <w:tc>
          <w:tcPr>
            <w:tcW w:w="1843" w:type="dxa"/>
            <w:tcBorders>
              <w:top w:val="nil"/>
              <w:left w:val="nil"/>
              <w:bottom w:val="nil"/>
              <w:right w:val="single" w:sz="4" w:space="0" w:color="auto"/>
            </w:tcBorders>
            <w:shd w:val="clear" w:color="auto" w:fill="auto"/>
            <w:noWrap/>
            <w:vAlign w:val="bottom"/>
            <w:hideMark/>
          </w:tcPr>
          <w:p w:rsidR="00A51CA4" w:rsidRPr="00A51CA4" w:rsidRDefault="00A51CA4" w:rsidP="004055E5">
            <w:pPr>
              <w:rPr>
                <w:rFonts w:ascii="Calibri" w:eastAsia="Times New Roman" w:hAnsi="Calibri" w:cs="Calibri"/>
                <w:color w:val="000000"/>
                <w:lang w:eastAsia="en-GB"/>
              </w:rPr>
            </w:pPr>
            <w:r w:rsidRPr="00A51CA4">
              <w:rPr>
                <w:rFonts w:ascii="Calibri" w:eastAsia="Times New Roman" w:hAnsi="Calibri" w:cs="Calibri"/>
                <w:color w:val="000000"/>
                <w:lang w:eastAsia="en-GB"/>
              </w:rPr>
              <w:t xml:space="preserve"> £             327.00 </w:t>
            </w:r>
          </w:p>
        </w:tc>
        <w:tc>
          <w:tcPr>
            <w:tcW w:w="2551" w:type="dxa"/>
            <w:tcBorders>
              <w:top w:val="nil"/>
              <w:left w:val="nil"/>
              <w:bottom w:val="nil"/>
              <w:right w:val="single" w:sz="4" w:space="0" w:color="auto"/>
            </w:tcBorders>
            <w:shd w:val="clear" w:color="auto" w:fill="auto"/>
            <w:noWrap/>
            <w:vAlign w:val="bottom"/>
            <w:hideMark/>
          </w:tcPr>
          <w:p w:rsidR="00A51CA4" w:rsidRPr="00A51CA4" w:rsidRDefault="00A51CA4" w:rsidP="004055E5">
            <w:pPr>
              <w:jc w:val="center"/>
              <w:rPr>
                <w:rFonts w:ascii="Calibri" w:eastAsia="Times New Roman" w:hAnsi="Calibri" w:cs="Calibri"/>
                <w:color w:val="000000"/>
                <w:lang w:eastAsia="en-GB"/>
              </w:rPr>
            </w:pPr>
            <w:r w:rsidRPr="00A51CA4">
              <w:rPr>
                <w:rFonts w:ascii="Calibri" w:eastAsia="Times New Roman" w:hAnsi="Calibri" w:cs="Calibri"/>
                <w:color w:val="000000"/>
                <w:lang w:eastAsia="en-GB"/>
              </w:rPr>
              <w:t>invoice</w:t>
            </w:r>
          </w:p>
        </w:tc>
      </w:tr>
      <w:tr w:rsidR="00A51CA4" w:rsidRPr="00A51CA4" w:rsidTr="00A51CA4">
        <w:trPr>
          <w:trHeight w:val="375"/>
        </w:trPr>
        <w:tc>
          <w:tcPr>
            <w:tcW w:w="222" w:type="dxa"/>
            <w:tcBorders>
              <w:top w:val="nil"/>
              <w:left w:val="nil"/>
              <w:bottom w:val="nil"/>
              <w:right w:val="nil"/>
            </w:tcBorders>
            <w:shd w:val="clear" w:color="auto" w:fill="auto"/>
            <w:noWrap/>
            <w:vAlign w:val="bottom"/>
            <w:hideMark/>
          </w:tcPr>
          <w:p w:rsidR="00A51CA4" w:rsidRPr="00A51CA4" w:rsidRDefault="00A51CA4" w:rsidP="004055E5">
            <w:pPr>
              <w:jc w:val="center"/>
              <w:rPr>
                <w:rFonts w:ascii="Calibri" w:eastAsia="Times New Roman" w:hAnsi="Calibri" w:cs="Calibri"/>
                <w:color w:val="000000"/>
                <w:lang w:eastAsia="en-GB"/>
              </w:rPr>
            </w:pPr>
          </w:p>
        </w:tc>
        <w:tc>
          <w:tcPr>
            <w:tcW w:w="5023" w:type="dxa"/>
            <w:tcBorders>
              <w:top w:val="nil"/>
              <w:left w:val="single" w:sz="4" w:space="0" w:color="auto"/>
              <w:bottom w:val="nil"/>
              <w:right w:val="single" w:sz="4" w:space="0" w:color="auto"/>
            </w:tcBorders>
            <w:shd w:val="clear" w:color="auto" w:fill="auto"/>
            <w:noWrap/>
            <w:vAlign w:val="bottom"/>
            <w:hideMark/>
          </w:tcPr>
          <w:p w:rsidR="00A51CA4" w:rsidRPr="00A51CA4" w:rsidRDefault="00A51CA4" w:rsidP="004055E5">
            <w:pPr>
              <w:rPr>
                <w:rFonts w:ascii="Calibri" w:eastAsia="Times New Roman" w:hAnsi="Calibri" w:cs="Calibri"/>
                <w:color w:val="000000"/>
                <w:lang w:eastAsia="en-GB"/>
              </w:rPr>
            </w:pPr>
            <w:r w:rsidRPr="00A51CA4">
              <w:rPr>
                <w:rFonts w:ascii="Calibri" w:eastAsia="Times New Roman" w:hAnsi="Calibri" w:cs="Calibri"/>
                <w:color w:val="000000"/>
                <w:lang w:eastAsia="en-GB"/>
              </w:rPr>
              <w:t>Bus Shelters (2)</w:t>
            </w:r>
          </w:p>
        </w:tc>
        <w:tc>
          <w:tcPr>
            <w:tcW w:w="1843" w:type="dxa"/>
            <w:tcBorders>
              <w:top w:val="nil"/>
              <w:left w:val="nil"/>
              <w:bottom w:val="nil"/>
              <w:right w:val="single" w:sz="4" w:space="0" w:color="auto"/>
            </w:tcBorders>
            <w:shd w:val="clear" w:color="auto" w:fill="auto"/>
            <w:noWrap/>
            <w:vAlign w:val="bottom"/>
            <w:hideMark/>
          </w:tcPr>
          <w:p w:rsidR="00A51CA4" w:rsidRPr="00A51CA4" w:rsidRDefault="00A51CA4" w:rsidP="004055E5">
            <w:pPr>
              <w:rPr>
                <w:rFonts w:ascii="Calibri" w:eastAsia="Times New Roman" w:hAnsi="Calibri" w:cs="Calibri"/>
                <w:color w:val="000000"/>
                <w:lang w:eastAsia="en-GB"/>
              </w:rPr>
            </w:pPr>
            <w:r w:rsidRPr="00A51CA4">
              <w:rPr>
                <w:rFonts w:ascii="Calibri" w:eastAsia="Times New Roman" w:hAnsi="Calibri" w:cs="Calibri"/>
                <w:color w:val="000000"/>
                <w:lang w:eastAsia="en-GB"/>
              </w:rPr>
              <w:t xml:space="preserve"> £         1,500.00 </w:t>
            </w:r>
          </w:p>
        </w:tc>
        <w:tc>
          <w:tcPr>
            <w:tcW w:w="2551" w:type="dxa"/>
            <w:tcBorders>
              <w:top w:val="nil"/>
              <w:left w:val="nil"/>
              <w:bottom w:val="nil"/>
              <w:right w:val="single" w:sz="4" w:space="0" w:color="auto"/>
            </w:tcBorders>
            <w:shd w:val="clear" w:color="auto" w:fill="auto"/>
            <w:noWrap/>
            <w:vAlign w:val="bottom"/>
            <w:hideMark/>
          </w:tcPr>
          <w:p w:rsidR="00A51CA4" w:rsidRPr="00A51CA4" w:rsidRDefault="00A51CA4" w:rsidP="004055E5">
            <w:pPr>
              <w:jc w:val="center"/>
              <w:rPr>
                <w:rFonts w:ascii="Calibri" w:eastAsia="Times New Roman" w:hAnsi="Calibri" w:cs="Calibri"/>
                <w:color w:val="000000"/>
                <w:lang w:eastAsia="en-GB"/>
              </w:rPr>
            </w:pPr>
            <w:r w:rsidRPr="00A51CA4">
              <w:rPr>
                <w:rFonts w:ascii="Calibri" w:eastAsia="Times New Roman" w:hAnsi="Calibri" w:cs="Calibri"/>
                <w:color w:val="000000"/>
                <w:lang w:eastAsia="en-GB"/>
              </w:rPr>
              <w:t>estimate</w:t>
            </w:r>
          </w:p>
        </w:tc>
      </w:tr>
      <w:tr w:rsidR="00A51CA4" w:rsidRPr="00A51CA4" w:rsidTr="00A51CA4">
        <w:trPr>
          <w:trHeight w:val="375"/>
        </w:trPr>
        <w:tc>
          <w:tcPr>
            <w:tcW w:w="222" w:type="dxa"/>
            <w:tcBorders>
              <w:top w:val="nil"/>
              <w:left w:val="nil"/>
              <w:bottom w:val="nil"/>
              <w:right w:val="nil"/>
            </w:tcBorders>
            <w:shd w:val="clear" w:color="auto" w:fill="auto"/>
            <w:noWrap/>
            <w:vAlign w:val="bottom"/>
            <w:hideMark/>
          </w:tcPr>
          <w:p w:rsidR="00A51CA4" w:rsidRPr="00A51CA4" w:rsidRDefault="00A51CA4" w:rsidP="004055E5">
            <w:pPr>
              <w:jc w:val="center"/>
              <w:rPr>
                <w:rFonts w:ascii="Calibri" w:eastAsia="Times New Roman" w:hAnsi="Calibri" w:cs="Calibri"/>
                <w:color w:val="000000"/>
                <w:lang w:eastAsia="en-GB"/>
              </w:rPr>
            </w:pPr>
          </w:p>
        </w:tc>
        <w:tc>
          <w:tcPr>
            <w:tcW w:w="5023" w:type="dxa"/>
            <w:tcBorders>
              <w:top w:val="nil"/>
              <w:left w:val="single" w:sz="4" w:space="0" w:color="auto"/>
              <w:bottom w:val="nil"/>
              <w:right w:val="single" w:sz="4" w:space="0" w:color="auto"/>
            </w:tcBorders>
            <w:shd w:val="clear" w:color="auto" w:fill="auto"/>
            <w:noWrap/>
            <w:vAlign w:val="bottom"/>
            <w:hideMark/>
          </w:tcPr>
          <w:p w:rsidR="00A51CA4" w:rsidRPr="00A51CA4" w:rsidRDefault="00A51CA4" w:rsidP="004055E5">
            <w:pPr>
              <w:rPr>
                <w:rFonts w:ascii="Calibri" w:eastAsia="Times New Roman" w:hAnsi="Calibri" w:cs="Calibri"/>
                <w:color w:val="000000"/>
                <w:lang w:eastAsia="en-GB"/>
              </w:rPr>
            </w:pPr>
            <w:r w:rsidRPr="00A51CA4">
              <w:rPr>
                <w:rFonts w:ascii="Calibri" w:eastAsia="Times New Roman" w:hAnsi="Calibri" w:cs="Calibri"/>
                <w:color w:val="000000"/>
                <w:lang w:eastAsia="en-GB"/>
              </w:rPr>
              <w:t>Street Lights (27)</w:t>
            </w:r>
          </w:p>
        </w:tc>
        <w:tc>
          <w:tcPr>
            <w:tcW w:w="1843" w:type="dxa"/>
            <w:tcBorders>
              <w:top w:val="nil"/>
              <w:left w:val="nil"/>
              <w:bottom w:val="nil"/>
              <w:right w:val="single" w:sz="4" w:space="0" w:color="auto"/>
            </w:tcBorders>
            <w:shd w:val="clear" w:color="auto" w:fill="auto"/>
            <w:noWrap/>
            <w:vAlign w:val="bottom"/>
            <w:hideMark/>
          </w:tcPr>
          <w:p w:rsidR="00A51CA4" w:rsidRPr="00A51CA4" w:rsidRDefault="00A51CA4" w:rsidP="004055E5">
            <w:pPr>
              <w:rPr>
                <w:rFonts w:ascii="Calibri" w:eastAsia="Times New Roman" w:hAnsi="Calibri" w:cs="Calibri"/>
                <w:color w:val="000000"/>
                <w:lang w:eastAsia="en-GB"/>
              </w:rPr>
            </w:pPr>
            <w:r w:rsidRPr="00A51CA4">
              <w:rPr>
                <w:rFonts w:ascii="Calibri" w:eastAsia="Times New Roman" w:hAnsi="Calibri" w:cs="Calibri"/>
                <w:color w:val="000000"/>
                <w:lang w:eastAsia="en-GB"/>
              </w:rPr>
              <w:t xml:space="preserve"> £         5,373.00 </w:t>
            </w:r>
          </w:p>
        </w:tc>
        <w:tc>
          <w:tcPr>
            <w:tcW w:w="2551" w:type="dxa"/>
            <w:tcBorders>
              <w:top w:val="nil"/>
              <w:left w:val="nil"/>
              <w:bottom w:val="nil"/>
              <w:right w:val="single" w:sz="4" w:space="0" w:color="auto"/>
            </w:tcBorders>
            <w:shd w:val="clear" w:color="auto" w:fill="auto"/>
            <w:noWrap/>
            <w:vAlign w:val="bottom"/>
            <w:hideMark/>
          </w:tcPr>
          <w:p w:rsidR="00A51CA4" w:rsidRPr="00A51CA4" w:rsidRDefault="00A51CA4" w:rsidP="004055E5">
            <w:pPr>
              <w:jc w:val="center"/>
              <w:rPr>
                <w:rFonts w:ascii="Calibri" w:eastAsia="Times New Roman" w:hAnsi="Calibri" w:cs="Calibri"/>
                <w:color w:val="000000"/>
                <w:lang w:eastAsia="en-GB"/>
              </w:rPr>
            </w:pPr>
            <w:r w:rsidRPr="00A51CA4">
              <w:rPr>
                <w:rFonts w:ascii="Calibri" w:eastAsia="Times New Roman" w:hAnsi="Calibri" w:cs="Calibri"/>
                <w:color w:val="000000"/>
                <w:lang w:eastAsia="en-GB"/>
              </w:rPr>
              <w:t>upgrade cost</w:t>
            </w:r>
          </w:p>
        </w:tc>
      </w:tr>
      <w:tr w:rsidR="00A51CA4" w:rsidRPr="00A51CA4" w:rsidTr="00A51CA4">
        <w:trPr>
          <w:trHeight w:val="375"/>
        </w:trPr>
        <w:tc>
          <w:tcPr>
            <w:tcW w:w="222" w:type="dxa"/>
            <w:tcBorders>
              <w:top w:val="nil"/>
              <w:left w:val="nil"/>
              <w:bottom w:val="nil"/>
              <w:right w:val="nil"/>
            </w:tcBorders>
            <w:shd w:val="clear" w:color="auto" w:fill="auto"/>
            <w:noWrap/>
            <w:vAlign w:val="bottom"/>
            <w:hideMark/>
          </w:tcPr>
          <w:p w:rsidR="00A51CA4" w:rsidRPr="00A51CA4" w:rsidRDefault="00A51CA4" w:rsidP="004055E5">
            <w:pPr>
              <w:jc w:val="center"/>
              <w:rPr>
                <w:rFonts w:ascii="Calibri" w:eastAsia="Times New Roman" w:hAnsi="Calibri" w:cs="Calibri"/>
                <w:color w:val="000000"/>
                <w:lang w:eastAsia="en-GB"/>
              </w:rPr>
            </w:pPr>
          </w:p>
        </w:tc>
        <w:tc>
          <w:tcPr>
            <w:tcW w:w="5023" w:type="dxa"/>
            <w:tcBorders>
              <w:top w:val="nil"/>
              <w:left w:val="single" w:sz="4" w:space="0" w:color="auto"/>
              <w:bottom w:val="nil"/>
              <w:right w:val="single" w:sz="4" w:space="0" w:color="auto"/>
            </w:tcBorders>
            <w:shd w:val="clear" w:color="auto" w:fill="auto"/>
            <w:noWrap/>
            <w:vAlign w:val="bottom"/>
            <w:hideMark/>
          </w:tcPr>
          <w:p w:rsidR="00A51CA4" w:rsidRPr="00A51CA4" w:rsidRDefault="00A51CA4" w:rsidP="004055E5">
            <w:pPr>
              <w:rPr>
                <w:rFonts w:ascii="Calibri" w:eastAsia="Times New Roman" w:hAnsi="Calibri" w:cs="Calibri"/>
                <w:color w:val="000000"/>
                <w:lang w:eastAsia="en-GB"/>
              </w:rPr>
            </w:pPr>
            <w:r w:rsidRPr="00A51CA4">
              <w:rPr>
                <w:rFonts w:ascii="Calibri" w:eastAsia="Times New Roman" w:hAnsi="Calibri" w:cs="Calibri"/>
                <w:color w:val="000000"/>
                <w:lang w:eastAsia="en-GB"/>
              </w:rPr>
              <w:t xml:space="preserve">Play equipment </w:t>
            </w:r>
          </w:p>
        </w:tc>
        <w:tc>
          <w:tcPr>
            <w:tcW w:w="1843" w:type="dxa"/>
            <w:tcBorders>
              <w:top w:val="nil"/>
              <w:left w:val="nil"/>
              <w:bottom w:val="nil"/>
              <w:right w:val="single" w:sz="4" w:space="0" w:color="auto"/>
            </w:tcBorders>
            <w:shd w:val="clear" w:color="auto" w:fill="auto"/>
            <w:noWrap/>
            <w:vAlign w:val="bottom"/>
            <w:hideMark/>
          </w:tcPr>
          <w:p w:rsidR="00A51CA4" w:rsidRPr="00A51CA4" w:rsidRDefault="00A51CA4" w:rsidP="004055E5">
            <w:pPr>
              <w:rPr>
                <w:rFonts w:ascii="Calibri" w:eastAsia="Times New Roman" w:hAnsi="Calibri" w:cs="Calibri"/>
                <w:color w:val="000000"/>
                <w:lang w:eastAsia="en-GB"/>
              </w:rPr>
            </w:pPr>
            <w:r w:rsidRPr="00A51CA4">
              <w:rPr>
                <w:rFonts w:ascii="Calibri" w:eastAsia="Times New Roman" w:hAnsi="Calibri" w:cs="Calibri"/>
                <w:color w:val="000000"/>
                <w:lang w:eastAsia="en-GB"/>
              </w:rPr>
              <w:t xml:space="preserve"> £       75,000.00 </w:t>
            </w:r>
          </w:p>
        </w:tc>
        <w:tc>
          <w:tcPr>
            <w:tcW w:w="2551" w:type="dxa"/>
            <w:tcBorders>
              <w:top w:val="nil"/>
              <w:left w:val="nil"/>
              <w:bottom w:val="nil"/>
              <w:right w:val="single" w:sz="4" w:space="0" w:color="auto"/>
            </w:tcBorders>
            <w:shd w:val="clear" w:color="auto" w:fill="auto"/>
            <w:noWrap/>
            <w:vAlign w:val="bottom"/>
            <w:hideMark/>
          </w:tcPr>
          <w:p w:rsidR="00A51CA4" w:rsidRPr="00A51CA4" w:rsidRDefault="00A51CA4" w:rsidP="004055E5">
            <w:pPr>
              <w:jc w:val="center"/>
              <w:rPr>
                <w:rFonts w:ascii="Calibri" w:eastAsia="Times New Roman" w:hAnsi="Calibri" w:cs="Calibri"/>
                <w:color w:val="000000"/>
                <w:lang w:eastAsia="en-GB"/>
              </w:rPr>
            </w:pPr>
            <w:r w:rsidRPr="00A51CA4">
              <w:rPr>
                <w:rFonts w:ascii="Calibri" w:eastAsia="Times New Roman" w:hAnsi="Calibri" w:cs="Calibri"/>
                <w:color w:val="000000"/>
                <w:lang w:eastAsia="en-GB"/>
              </w:rPr>
              <w:t>sum insured</w:t>
            </w:r>
          </w:p>
        </w:tc>
      </w:tr>
      <w:tr w:rsidR="00A51CA4" w:rsidRPr="00A51CA4" w:rsidTr="00A51CA4">
        <w:trPr>
          <w:trHeight w:val="375"/>
        </w:trPr>
        <w:tc>
          <w:tcPr>
            <w:tcW w:w="222" w:type="dxa"/>
            <w:tcBorders>
              <w:top w:val="nil"/>
              <w:left w:val="nil"/>
              <w:bottom w:val="nil"/>
              <w:right w:val="nil"/>
            </w:tcBorders>
            <w:shd w:val="clear" w:color="auto" w:fill="auto"/>
            <w:noWrap/>
            <w:vAlign w:val="bottom"/>
            <w:hideMark/>
          </w:tcPr>
          <w:p w:rsidR="00A51CA4" w:rsidRPr="00A51CA4" w:rsidRDefault="00A51CA4" w:rsidP="004055E5">
            <w:pPr>
              <w:jc w:val="center"/>
              <w:rPr>
                <w:rFonts w:ascii="Calibri" w:eastAsia="Times New Roman" w:hAnsi="Calibri" w:cs="Calibri"/>
                <w:color w:val="000000"/>
                <w:lang w:eastAsia="en-GB"/>
              </w:rPr>
            </w:pPr>
          </w:p>
        </w:tc>
        <w:tc>
          <w:tcPr>
            <w:tcW w:w="5023" w:type="dxa"/>
            <w:tcBorders>
              <w:top w:val="nil"/>
              <w:left w:val="single" w:sz="4" w:space="0" w:color="auto"/>
              <w:bottom w:val="nil"/>
              <w:right w:val="single" w:sz="4" w:space="0" w:color="auto"/>
            </w:tcBorders>
            <w:shd w:val="clear" w:color="auto" w:fill="auto"/>
            <w:noWrap/>
            <w:vAlign w:val="bottom"/>
            <w:hideMark/>
          </w:tcPr>
          <w:p w:rsidR="00A51CA4" w:rsidRPr="00A51CA4" w:rsidRDefault="00A51CA4" w:rsidP="004055E5">
            <w:pPr>
              <w:rPr>
                <w:rFonts w:ascii="Calibri" w:eastAsia="Times New Roman" w:hAnsi="Calibri" w:cs="Calibri"/>
                <w:color w:val="000000"/>
                <w:lang w:eastAsia="en-GB"/>
              </w:rPr>
            </w:pPr>
            <w:r w:rsidRPr="00A51CA4">
              <w:rPr>
                <w:rFonts w:ascii="Calibri" w:eastAsia="Times New Roman" w:hAnsi="Calibri" w:cs="Calibri"/>
                <w:color w:val="000000"/>
                <w:lang w:eastAsia="en-GB"/>
              </w:rPr>
              <w:t>Equipment Store</w:t>
            </w:r>
          </w:p>
        </w:tc>
        <w:tc>
          <w:tcPr>
            <w:tcW w:w="1843" w:type="dxa"/>
            <w:tcBorders>
              <w:top w:val="nil"/>
              <w:left w:val="nil"/>
              <w:bottom w:val="nil"/>
              <w:right w:val="single" w:sz="4" w:space="0" w:color="auto"/>
            </w:tcBorders>
            <w:shd w:val="clear" w:color="auto" w:fill="auto"/>
            <w:noWrap/>
            <w:vAlign w:val="bottom"/>
            <w:hideMark/>
          </w:tcPr>
          <w:p w:rsidR="00A51CA4" w:rsidRPr="00A51CA4" w:rsidRDefault="00A51CA4" w:rsidP="004055E5">
            <w:pPr>
              <w:rPr>
                <w:rFonts w:ascii="Calibri" w:eastAsia="Times New Roman" w:hAnsi="Calibri" w:cs="Calibri"/>
                <w:color w:val="000000"/>
                <w:lang w:eastAsia="en-GB"/>
              </w:rPr>
            </w:pPr>
            <w:r w:rsidRPr="00A51CA4">
              <w:rPr>
                <w:rFonts w:ascii="Calibri" w:eastAsia="Times New Roman" w:hAnsi="Calibri" w:cs="Calibri"/>
                <w:color w:val="000000"/>
                <w:lang w:eastAsia="en-GB"/>
              </w:rPr>
              <w:t xml:space="preserve"> £         6,000.00 </w:t>
            </w:r>
          </w:p>
        </w:tc>
        <w:tc>
          <w:tcPr>
            <w:tcW w:w="2551" w:type="dxa"/>
            <w:tcBorders>
              <w:top w:val="nil"/>
              <w:left w:val="nil"/>
              <w:bottom w:val="nil"/>
              <w:right w:val="single" w:sz="4" w:space="0" w:color="auto"/>
            </w:tcBorders>
            <w:shd w:val="clear" w:color="auto" w:fill="auto"/>
            <w:noWrap/>
            <w:vAlign w:val="bottom"/>
            <w:hideMark/>
          </w:tcPr>
          <w:p w:rsidR="00A51CA4" w:rsidRPr="00A51CA4" w:rsidRDefault="00A51CA4" w:rsidP="004055E5">
            <w:pPr>
              <w:jc w:val="center"/>
              <w:rPr>
                <w:rFonts w:ascii="Calibri" w:eastAsia="Times New Roman" w:hAnsi="Calibri" w:cs="Calibri"/>
                <w:color w:val="000000"/>
                <w:lang w:eastAsia="en-GB"/>
              </w:rPr>
            </w:pPr>
            <w:r w:rsidRPr="00A51CA4">
              <w:rPr>
                <w:rFonts w:ascii="Calibri" w:eastAsia="Times New Roman" w:hAnsi="Calibri" w:cs="Calibri"/>
                <w:color w:val="000000"/>
                <w:lang w:eastAsia="en-GB"/>
              </w:rPr>
              <w:t>sum insured</w:t>
            </w:r>
          </w:p>
        </w:tc>
      </w:tr>
      <w:tr w:rsidR="00A51CA4" w:rsidRPr="00A51CA4" w:rsidTr="00A51CA4">
        <w:trPr>
          <w:trHeight w:val="375"/>
        </w:trPr>
        <w:tc>
          <w:tcPr>
            <w:tcW w:w="222" w:type="dxa"/>
            <w:tcBorders>
              <w:top w:val="nil"/>
              <w:left w:val="nil"/>
              <w:bottom w:val="nil"/>
              <w:right w:val="nil"/>
            </w:tcBorders>
            <w:shd w:val="clear" w:color="auto" w:fill="auto"/>
            <w:noWrap/>
            <w:vAlign w:val="bottom"/>
            <w:hideMark/>
          </w:tcPr>
          <w:p w:rsidR="00A51CA4" w:rsidRPr="00A51CA4" w:rsidRDefault="00A51CA4" w:rsidP="004055E5">
            <w:pPr>
              <w:jc w:val="center"/>
              <w:rPr>
                <w:rFonts w:ascii="Calibri" w:eastAsia="Times New Roman" w:hAnsi="Calibri" w:cs="Calibri"/>
                <w:color w:val="000000"/>
                <w:lang w:eastAsia="en-GB"/>
              </w:rPr>
            </w:pPr>
          </w:p>
        </w:tc>
        <w:tc>
          <w:tcPr>
            <w:tcW w:w="5023" w:type="dxa"/>
            <w:tcBorders>
              <w:top w:val="nil"/>
              <w:left w:val="single" w:sz="4" w:space="0" w:color="auto"/>
              <w:bottom w:val="nil"/>
              <w:right w:val="single" w:sz="4" w:space="0" w:color="auto"/>
            </w:tcBorders>
            <w:shd w:val="clear" w:color="auto" w:fill="auto"/>
            <w:noWrap/>
            <w:vAlign w:val="bottom"/>
            <w:hideMark/>
          </w:tcPr>
          <w:p w:rsidR="00A51CA4" w:rsidRPr="00A51CA4" w:rsidRDefault="00A51CA4" w:rsidP="004055E5">
            <w:pPr>
              <w:rPr>
                <w:rFonts w:ascii="Calibri" w:eastAsia="Times New Roman" w:hAnsi="Calibri" w:cs="Calibri"/>
                <w:color w:val="000000"/>
                <w:lang w:eastAsia="en-GB"/>
              </w:rPr>
            </w:pPr>
            <w:r w:rsidRPr="00A51CA4">
              <w:rPr>
                <w:rFonts w:ascii="Calibri" w:eastAsia="Times New Roman" w:hAnsi="Calibri" w:cs="Calibri"/>
                <w:color w:val="000000"/>
                <w:lang w:eastAsia="en-GB"/>
              </w:rPr>
              <w:t>Computer &amp; Printer</w:t>
            </w:r>
          </w:p>
        </w:tc>
        <w:tc>
          <w:tcPr>
            <w:tcW w:w="1843" w:type="dxa"/>
            <w:tcBorders>
              <w:top w:val="nil"/>
              <w:left w:val="nil"/>
              <w:bottom w:val="nil"/>
              <w:right w:val="single" w:sz="4" w:space="0" w:color="auto"/>
            </w:tcBorders>
            <w:shd w:val="clear" w:color="auto" w:fill="auto"/>
            <w:noWrap/>
            <w:vAlign w:val="bottom"/>
            <w:hideMark/>
          </w:tcPr>
          <w:p w:rsidR="00A51CA4" w:rsidRPr="00A51CA4" w:rsidRDefault="00A51CA4" w:rsidP="004055E5">
            <w:pPr>
              <w:rPr>
                <w:rFonts w:ascii="Calibri" w:eastAsia="Times New Roman" w:hAnsi="Calibri" w:cs="Calibri"/>
                <w:color w:val="000000"/>
                <w:lang w:eastAsia="en-GB"/>
              </w:rPr>
            </w:pPr>
            <w:r w:rsidRPr="00A51CA4">
              <w:rPr>
                <w:rFonts w:ascii="Calibri" w:eastAsia="Times New Roman" w:hAnsi="Calibri" w:cs="Calibri"/>
                <w:color w:val="000000"/>
                <w:lang w:eastAsia="en-GB"/>
              </w:rPr>
              <w:t xml:space="preserve"> £             700.00 </w:t>
            </w:r>
          </w:p>
        </w:tc>
        <w:tc>
          <w:tcPr>
            <w:tcW w:w="2551" w:type="dxa"/>
            <w:tcBorders>
              <w:top w:val="nil"/>
              <w:left w:val="nil"/>
              <w:bottom w:val="nil"/>
              <w:right w:val="single" w:sz="4" w:space="0" w:color="auto"/>
            </w:tcBorders>
            <w:shd w:val="clear" w:color="auto" w:fill="auto"/>
            <w:noWrap/>
            <w:vAlign w:val="bottom"/>
            <w:hideMark/>
          </w:tcPr>
          <w:p w:rsidR="00A51CA4" w:rsidRPr="00A51CA4" w:rsidRDefault="00A51CA4" w:rsidP="004055E5">
            <w:pPr>
              <w:jc w:val="center"/>
              <w:rPr>
                <w:rFonts w:ascii="Calibri" w:eastAsia="Times New Roman" w:hAnsi="Calibri" w:cs="Calibri"/>
                <w:color w:val="000000"/>
                <w:lang w:eastAsia="en-GB"/>
              </w:rPr>
            </w:pPr>
            <w:r w:rsidRPr="00A51CA4">
              <w:rPr>
                <w:rFonts w:ascii="Calibri" w:eastAsia="Times New Roman" w:hAnsi="Calibri" w:cs="Calibri"/>
                <w:color w:val="000000"/>
                <w:lang w:eastAsia="en-GB"/>
              </w:rPr>
              <w:t>receipt</w:t>
            </w:r>
          </w:p>
        </w:tc>
      </w:tr>
      <w:tr w:rsidR="00A51CA4" w:rsidRPr="00A51CA4" w:rsidTr="00A51CA4">
        <w:trPr>
          <w:trHeight w:val="375"/>
        </w:trPr>
        <w:tc>
          <w:tcPr>
            <w:tcW w:w="222" w:type="dxa"/>
            <w:tcBorders>
              <w:top w:val="nil"/>
              <w:left w:val="nil"/>
              <w:bottom w:val="nil"/>
              <w:right w:val="nil"/>
            </w:tcBorders>
            <w:shd w:val="clear" w:color="auto" w:fill="auto"/>
            <w:noWrap/>
            <w:vAlign w:val="bottom"/>
            <w:hideMark/>
          </w:tcPr>
          <w:p w:rsidR="00A51CA4" w:rsidRPr="00A51CA4" w:rsidRDefault="00A51CA4" w:rsidP="004055E5">
            <w:pPr>
              <w:jc w:val="center"/>
              <w:rPr>
                <w:rFonts w:ascii="Calibri" w:eastAsia="Times New Roman" w:hAnsi="Calibri" w:cs="Calibri"/>
                <w:color w:val="000000"/>
                <w:lang w:eastAsia="en-GB"/>
              </w:rPr>
            </w:pPr>
          </w:p>
        </w:tc>
        <w:tc>
          <w:tcPr>
            <w:tcW w:w="5023" w:type="dxa"/>
            <w:tcBorders>
              <w:top w:val="nil"/>
              <w:left w:val="single" w:sz="4" w:space="0" w:color="auto"/>
              <w:bottom w:val="nil"/>
              <w:right w:val="single" w:sz="4" w:space="0" w:color="auto"/>
            </w:tcBorders>
            <w:shd w:val="clear" w:color="auto" w:fill="auto"/>
            <w:noWrap/>
            <w:vAlign w:val="bottom"/>
            <w:hideMark/>
          </w:tcPr>
          <w:p w:rsidR="00A51CA4" w:rsidRPr="00A51CA4" w:rsidRDefault="00A51CA4" w:rsidP="004055E5">
            <w:pPr>
              <w:rPr>
                <w:rFonts w:ascii="Calibri" w:eastAsia="Times New Roman" w:hAnsi="Calibri" w:cs="Calibri"/>
                <w:color w:val="000000"/>
                <w:lang w:eastAsia="en-GB"/>
              </w:rPr>
            </w:pPr>
            <w:r w:rsidRPr="00A51CA4">
              <w:rPr>
                <w:rFonts w:ascii="Calibri" w:eastAsia="Times New Roman" w:hAnsi="Calibri" w:cs="Calibri"/>
                <w:color w:val="000000"/>
                <w:lang w:eastAsia="en-GB"/>
              </w:rPr>
              <w:t>Village Sign</w:t>
            </w:r>
          </w:p>
        </w:tc>
        <w:tc>
          <w:tcPr>
            <w:tcW w:w="1843" w:type="dxa"/>
            <w:tcBorders>
              <w:top w:val="nil"/>
              <w:left w:val="nil"/>
              <w:bottom w:val="nil"/>
              <w:right w:val="single" w:sz="4" w:space="0" w:color="auto"/>
            </w:tcBorders>
            <w:shd w:val="clear" w:color="auto" w:fill="auto"/>
            <w:noWrap/>
            <w:vAlign w:val="bottom"/>
            <w:hideMark/>
          </w:tcPr>
          <w:p w:rsidR="00A51CA4" w:rsidRPr="00A51CA4" w:rsidRDefault="00A51CA4" w:rsidP="004055E5">
            <w:pPr>
              <w:rPr>
                <w:rFonts w:ascii="Calibri" w:eastAsia="Times New Roman" w:hAnsi="Calibri" w:cs="Calibri"/>
                <w:color w:val="000000"/>
                <w:lang w:eastAsia="en-GB"/>
              </w:rPr>
            </w:pPr>
            <w:r w:rsidRPr="00A51CA4">
              <w:rPr>
                <w:rFonts w:ascii="Calibri" w:eastAsia="Times New Roman" w:hAnsi="Calibri" w:cs="Calibri"/>
                <w:color w:val="000000"/>
                <w:lang w:eastAsia="en-GB"/>
              </w:rPr>
              <w:t xml:space="preserve"> £         1,000.00 </w:t>
            </w:r>
          </w:p>
        </w:tc>
        <w:tc>
          <w:tcPr>
            <w:tcW w:w="2551" w:type="dxa"/>
            <w:tcBorders>
              <w:top w:val="nil"/>
              <w:left w:val="nil"/>
              <w:bottom w:val="nil"/>
              <w:right w:val="single" w:sz="4" w:space="0" w:color="auto"/>
            </w:tcBorders>
            <w:shd w:val="clear" w:color="auto" w:fill="auto"/>
            <w:noWrap/>
            <w:vAlign w:val="bottom"/>
            <w:hideMark/>
          </w:tcPr>
          <w:p w:rsidR="00A51CA4" w:rsidRPr="00A51CA4" w:rsidRDefault="00A51CA4" w:rsidP="004055E5">
            <w:pPr>
              <w:jc w:val="center"/>
              <w:rPr>
                <w:rFonts w:ascii="Calibri" w:eastAsia="Times New Roman" w:hAnsi="Calibri" w:cs="Calibri"/>
                <w:color w:val="000000"/>
                <w:lang w:eastAsia="en-GB"/>
              </w:rPr>
            </w:pPr>
            <w:r w:rsidRPr="00A51CA4">
              <w:rPr>
                <w:rFonts w:ascii="Calibri" w:eastAsia="Times New Roman" w:hAnsi="Calibri" w:cs="Calibri"/>
                <w:color w:val="000000"/>
                <w:lang w:eastAsia="en-GB"/>
              </w:rPr>
              <w:t>estimate</w:t>
            </w:r>
          </w:p>
        </w:tc>
      </w:tr>
      <w:tr w:rsidR="00A51CA4" w:rsidRPr="00A51CA4" w:rsidTr="00A51CA4">
        <w:trPr>
          <w:trHeight w:val="375"/>
        </w:trPr>
        <w:tc>
          <w:tcPr>
            <w:tcW w:w="222" w:type="dxa"/>
            <w:tcBorders>
              <w:top w:val="nil"/>
              <w:left w:val="nil"/>
              <w:bottom w:val="nil"/>
              <w:right w:val="nil"/>
            </w:tcBorders>
            <w:shd w:val="clear" w:color="auto" w:fill="auto"/>
            <w:noWrap/>
            <w:vAlign w:val="bottom"/>
            <w:hideMark/>
          </w:tcPr>
          <w:p w:rsidR="00A51CA4" w:rsidRPr="00A51CA4" w:rsidRDefault="00A51CA4" w:rsidP="004055E5">
            <w:pPr>
              <w:jc w:val="center"/>
              <w:rPr>
                <w:rFonts w:ascii="Calibri" w:eastAsia="Times New Roman" w:hAnsi="Calibri" w:cs="Calibri"/>
                <w:color w:val="000000"/>
                <w:lang w:eastAsia="en-GB"/>
              </w:rPr>
            </w:pPr>
          </w:p>
        </w:tc>
        <w:tc>
          <w:tcPr>
            <w:tcW w:w="5023" w:type="dxa"/>
            <w:tcBorders>
              <w:top w:val="nil"/>
              <w:left w:val="single" w:sz="4" w:space="0" w:color="auto"/>
              <w:bottom w:val="nil"/>
              <w:right w:val="single" w:sz="4" w:space="0" w:color="auto"/>
            </w:tcBorders>
            <w:shd w:val="clear" w:color="auto" w:fill="auto"/>
            <w:noWrap/>
            <w:vAlign w:val="bottom"/>
            <w:hideMark/>
          </w:tcPr>
          <w:p w:rsidR="00A51CA4" w:rsidRPr="00A51CA4" w:rsidRDefault="00A51CA4" w:rsidP="004055E5">
            <w:pPr>
              <w:rPr>
                <w:rFonts w:ascii="Calibri" w:eastAsia="Times New Roman" w:hAnsi="Calibri" w:cs="Calibri"/>
                <w:color w:val="000000"/>
                <w:lang w:eastAsia="en-GB"/>
              </w:rPr>
            </w:pPr>
            <w:r w:rsidRPr="00A51CA4">
              <w:rPr>
                <w:rFonts w:ascii="Calibri" w:eastAsia="Times New Roman" w:hAnsi="Calibri" w:cs="Calibri"/>
                <w:color w:val="000000"/>
                <w:lang w:eastAsia="en-GB"/>
              </w:rPr>
              <w:t>Camping Close</w:t>
            </w:r>
          </w:p>
        </w:tc>
        <w:tc>
          <w:tcPr>
            <w:tcW w:w="1843" w:type="dxa"/>
            <w:tcBorders>
              <w:top w:val="nil"/>
              <w:left w:val="nil"/>
              <w:bottom w:val="nil"/>
              <w:right w:val="single" w:sz="4" w:space="0" w:color="auto"/>
            </w:tcBorders>
            <w:shd w:val="clear" w:color="auto" w:fill="auto"/>
            <w:noWrap/>
            <w:vAlign w:val="bottom"/>
            <w:hideMark/>
          </w:tcPr>
          <w:p w:rsidR="00A51CA4" w:rsidRPr="00A51CA4" w:rsidRDefault="00A51CA4" w:rsidP="004055E5">
            <w:pPr>
              <w:rPr>
                <w:rFonts w:ascii="Calibri" w:eastAsia="Times New Roman" w:hAnsi="Calibri" w:cs="Calibri"/>
                <w:color w:val="000000"/>
                <w:lang w:eastAsia="en-GB"/>
              </w:rPr>
            </w:pPr>
            <w:r w:rsidRPr="00A51CA4">
              <w:rPr>
                <w:rFonts w:ascii="Calibri" w:eastAsia="Times New Roman" w:hAnsi="Calibri" w:cs="Calibri"/>
                <w:color w:val="000000"/>
                <w:lang w:eastAsia="en-GB"/>
              </w:rPr>
              <w:t xml:space="preserve"> £             500.00 </w:t>
            </w:r>
          </w:p>
        </w:tc>
        <w:tc>
          <w:tcPr>
            <w:tcW w:w="2551" w:type="dxa"/>
            <w:tcBorders>
              <w:top w:val="nil"/>
              <w:left w:val="nil"/>
              <w:bottom w:val="nil"/>
              <w:right w:val="single" w:sz="4" w:space="0" w:color="auto"/>
            </w:tcBorders>
            <w:shd w:val="clear" w:color="auto" w:fill="auto"/>
            <w:noWrap/>
            <w:vAlign w:val="bottom"/>
            <w:hideMark/>
          </w:tcPr>
          <w:p w:rsidR="00A51CA4" w:rsidRPr="00A51CA4" w:rsidRDefault="00A51CA4" w:rsidP="004055E5">
            <w:pPr>
              <w:jc w:val="center"/>
              <w:rPr>
                <w:rFonts w:ascii="Calibri" w:eastAsia="Times New Roman" w:hAnsi="Calibri" w:cs="Calibri"/>
                <w:color w:val="000000"/>
                <w:lang w:eastAsia="en-GB"/>
              </w:rPr>
            </w:pPr>
            <w:r w:rsidRPr="00A51CA4">
              <w:rPr>
                <w:rFonts w:ascii="Calibri" w:eastAsia="Times New Roman" w:hAnsi="Calibri" w:cs="Calibri"/>
                <w:color w:val="000000"/>
                <w:lang w:eastAsia="en-GB"/>
              </w:rPr>
              <w:t>purchase cost</w:t>
            </w:r>
          </w:p>
        </w:tc>
      </w:tr>
      <w:tr w:rsidR="00A51CA4" w:rsidRPr="00A51CA4" w:rsidTr="00A51CA4">
        <w:trPr>
          <w:trHeight w:val="375"/>
        </w:trPr>
        <w:tc>
          <w:tcPr>
            <w:tcW w:w="222" w:type="dxa"/>
            <w:tcBorders>
              <w:top w:val="nil"/>
              <w:left w:val="nil"/>
              <w:bottom w:val="nil"/>
              <w:right w:val="nil"/>
            </w:tcBorders>
            <w:shd w:val="clear" w:color="auto" w:fill="auto"/>
            <w:noWrap/>
            <w:vAlign w:val="bottom"/>
            <w:hideMark/>
          </w:tcPr>
          <w:p w:rsidR="00A51CA4" w:rsidRPr="00A51CA4" w:rsidRDefault="00A51CA4" w:rsidP="004055E5">
            <w:pPr>
              <w:jc w:val="center"/>
              <w:rPr>
                <w:rFonts w:ascii="Calibri" w:eastAsia="Times New Roman" w:hAnsi="Calibri" w:cs="Calibri"/>
                <w:color w:val="000000"/>
                <w:lang w:eastAsia="en-GB"/>
              </w:rPr>
            </w:pPr>
          </w:p>
        </w:tc>
        <w:tc>
          <w:tcPr>
            <w:tcW w:w="5023" w:type="dxa"/>
            <w:tcBorders>
              <w:top w:val="nil"/>
              <w:left w:val="single" w:sz="4" w:space="0" w:color="auto"/>
              <w:bottom w:val="nil"/>
              <w:right w:val="single" w:sz="4" w:space="0" w:color="auto"/>
            </w:tcBorders>
            <w:shd w:val="clear" w:color="auto" w:fill="auto"/>
            <w:noWrap/>
            <w:vAlign w:val="bottom"/>
            <w:hideMark/>
          </w:tcPr>
          <w:p w:rsidR="00A51CA4" w:rsidRPr="00A51CA4" w:rsidRDefault="00A51CA4" w:rsidP="004055E5">
            <w:pPr>
              <w:rPr>
                <w:rFonts w:ascii="Calibri" w:eastAsia="Times New Roman" w:hAnsi="Calibri" w:cs="Calibri"/>
                <w:color w:val="000000"/>
                <w:lang w:eastAsia="en-GB"/>
              </w:rPr>
            </w:pPr>
            <w:r w:rsidRPr="00A51CA4">
              <w:rPr>
                <w:rFonts w:ascii="Calibri" w:eastAsia="Times New Roman" w:hAnsi="Calibri" w:cs="Calibri"/>
                <w:color w:val="000000"/>
                <w:lang w:eastAsia="en-GB"/>
              </w:rPr>
              <w:t>Notice Boards (6)</w:t>
            </w:r>
          </w:p>
        </w:tc>
        <w:tc>
          <w:tcPr>
            <w:tcW w:w="1843" w:type="dxa"/>
            <w:tcBorders>
              <w:top w:val="nil"/>
              <w:left w:val="nil"/>
              <w:bottom w:val="nil"/>
              <w:right w:val="single" w:sz="4" w:space="0" w:color="auto"/>
            </w:tcBorders>
            <w:shd w:val="clear" w:color="auto" w:fill="auto"/>
            <w:noWrap/>
            <w:vAlign w:val="bottom"/>
            <w:hideMark/>
          </w:tcPr>
          <w:p w:rsidR="00A51CA4" w:rsidRPr="00A51CA4" w:rsidRDefault="00A51CA4" w:rsidP="004055E5">
            <w:pPr>
              <w:rPr>
                <w:rFonts w:ascii="Calibri" w:eastAsia="Times New Roman" w:hAnsi="Calibri" w:cs="Calibri"/>
                <w:color w:val="000000"/>
                <w:lang w:eastAsia="en-GB"/>
              </w:rPr>
            </w:pPr>
            <w:r w:rsidRPr="00A51CA4">
              <w:rPr>
                <w:rFonts w:ascii="Calibri" w:eastAsia="Times New Roman" w:hAnsi="Calibri" w:cs="Calibri"/>
                <w:color w:val="000000"/>
                <w:lang w:eastAsia="en-GB"/>
              </w:rPr>
              <w:t xml:space="preserve"> £         4,788.00 </w:t>
            </w:r>
          </w:p>
        </w:tc>
        <w:tc>
          <w:tcPr>
            <w:tcW w:w="2551" w:type="dxa"/>
            <w:tcBorders>
              <w:top w:val="nil"/>
              <w:left w:val="nil"/>
              <w:bottom w:val="nil"/>
              <w:right w:val="single" w:sz="4" w:space="0" w:color="auto"/>
            </w:tcBorders>
            <w:shd w:val="clear" w:color="auto" w:fill="auto"/>
            <w:noWrap/>
            <w:vAlign w:val="bottom"/>
            <w:hideMark/>
          </w:tcPr>
          <w:p w:rsidR="00A51CA4" w:rsidRPr="00A51CA4" w:rsidRDefault="00A51CA4" w:rsidP="004055E5">
            <w:pPr>
              <w:jc w:val="center"/>
              <w:rPr>
                <w:rFonts w:ascii="Calibri" w:eastAsia="Times New Roman" w:hAnsi="Calibri" w:cs="Calibri"/>
                <w:color w:val="000000"/>
                <w:lang w:eastAsia="en-GB"/>
              </w:rPr>
            </w:pPr>
            <w:r w:rsidRPr="00A51CA4">
              <w:rPr>
                <w:rFonts w:ascii="Calibri" w:eastAsia="Times New Roman" w:hAnsi="Calibri" w:cs="Calibri"/>
                <w:color w:val="000000"/>
                <w:lang w:eastAsia="en-GB"/>
              </w:rPr>
              <w:t>estimate from invoices</w:t>
            </w:r>
          </w:p>
        </w:tc>
      </w:tr>
      <w:tr w:rsidR="00A51CA4" w:rsidRPr="00A51CA4" w:rsidTr="00A51CA4">
        <w:trPr>
          <w:trHeight w:val="375"/>
        </w:trPr>
        <w:tc>
          <w:tcPr>
            <w:tcW w:w="222" w:type="dxa"/>
            <w:tcBorders>
              <w:top w:val="nil"/>
              <w:left w:val="nil"/>
              <w:bottom w:val="nil"/>
              <w:right w:val="nil"/>
            </w:tcBorders>
            <w:shd w:val="clear" w:color="auto" w:fill="auto"/>
            <w:noWrap/>
            <w:vAlign w:val="bottom"/>
            <w:hideMark/>
          </w:tcPr>
          <w:p w:rsidR="00A51CA4" w:rsidRPr="00A51CA4" w:rsidRDefault="00A51CA4" w:rsidP="004055E5">
            <w:pPr>
              <w:jc w:val="center"/>
              <w:rPr>
                <w:rFonts w:ascii="Calibri" w:eastAsia="Times New Roman" w:hAnsi="Calibri" w:cs="Calibri"/>
                <w:color w:val="000000"/>
                <w:lang w:eastAsia="en-GB"/>
              </w:rPr>
            </w:pPr>
          </w:p>
        </w:tc>
        <w:tc>
          <w:tcPr>
            <w:tcW w:w="5023" w:type="dxa"/>
            <w:tcBorders>
              <w:top w:val="nil"/>
              <w:left w:val="single" w:sz="4" w:space="0" w:color="auto"/>
              <w:bottom w:val="nil"/>
              <w:right w:val="single" w:sz="4" w:space="0" w:color="auto"/>
            </w:tcBorders>
            <w:shd w:val="clear" w:color="auto" w:fill="auto"/>
            <w:noWrap/>
            <w:vAlign w:val="bottom"/>
            <w:hideMark/>
          </w:tcPr>
          <w:p w:rsidR="00A51CA4" w:rsidRPr="00A51CA4" w:rsidRDefault="00A51CA4" w:rsidP="004055E5">
            <w:pPr>
              <w:rPr>
                <w:rFonts w:ascii="Calibri" w:eastAsia="Times New Roman" w:hAnsi="Calibri" w:cs="Calibri"/>
                <w:color w:val="000000"/>
                <w:lang w:eastAsia="en-GB"/>
              </w:rPr>
            </w:pPr>
            <w:r w:rsidRPr="00A51CA4">
              <w:rPr>
                <w:rFonts w:ascii="Calibri" w:eastAsia="Times New Roman" w:hAnsi="Calibri" w:cs="Calibri"/>
                <w:color w:val="000000"/>
                <w:lang w:eastAsia="en-GB"/>
              </w:rPr>
              <w:t>Oak Posts (165)</w:t>
            </w:r>
          </w:p>
        </w:tc>
        <w:tc>
          <w:tcPr>
            <w:tcW w:w="1843" w:type="dxa"/>
            <w:tcBorders>
              <w:top w:val="nil"/>
              <w:left w:val="nil"/>
              <w:bottom w:val="nil"/>
              <w:right w:val="single" w:sz="4" w:space="0" w:color="auto"/>
            </w:tcBorders>
            <w:shd w:val="clear" w:color="auto" w:fill="auto"/>
            <w:noWrap/>
            <w:vAlign w:val="bottom"/>
            <w:hideMark/>
          </w:tcPr>
          <w:p w:rsidR="00A51CA4" w:rsidRPr="00A51CA4" w:rsidRDefault="00A51CA4" w:rsidP="004055E5">
            <w:pPr>
              <w:rPr>
                <w:rFonts w:ascii="Calibri" w:eastAsia="Times New Roman" w:hAnsi="Calibri" w:cs="Calibri"/>
                <w:color w:val="000000"/>
                <w:lang w:eastAsia="en-GB"/>
              </w:rPr>
            </w:pPr>
            <w:r w:rsidRPr="00A51CA4">
              <w:rPr>
                <w:rFonts w:ascii="Calibri" w:eastAsia="Times New Roman" w:hAnsi="Calibri" w:cs="Calibri"/>
                <w:color w:val="000000"/>
                <w:lang w:eastAsia="en-GB"/>
              </w:rPr>
              <w:t xml:space="preserve"> £         4,125.00 </w:t>
            </w:r>
          </w:p>
        </w:tc>
        <w:tc>
          <w:tcPr>
            <w:tcW w:w="2551" w:type="dxa"/>
            <w:tcBorders>
              <w:top w:val="nil"/>
              <w:left w:val="nil"/>
              <w:bottom w:val="nil"/>
              <w:right w:val="single" w:sz="4" w:space="0" w:color="auto"/>
            </w:tcBorders>
            <w:shd w:val="clear" w:color="auto" w:fill="auto"/>
            <w:noWrap/>
            <w:vAlign w:val="bottom"/>
            <w:hideMark/>
          </w:tcPr>
          <w:p w:rsidR="00A51CA4" w:rsidRPr="00A51CA4" w:rsidRDefault="00A51CA4" w:rsidP="004055E5">
            <w:pPr>
              <w:jc w:val="center"/>
              <w:rPr>
                <w:rFonts w:ascii="Calibri" w:eastAsia="Times New Roman" w:hAnsi="Calibri" w:cs="Calibri"/>
                <w:color w:val="000000"/>
                <w:lang w:eastAsia="en-GB"/>
              </w:rPr>
            </w:pPr>
            <w:r w:rsidRPr="00A51CA4">
              <w:rPr>
                <w:rFonts w:ascii="Calibri" w:eastAsia="Times New Roman" w:hAnsi="Calibri" w:cs="Calibri"/>
                <w:color w:val="000000"/>
                <w:lang w:eastAsia="en-GB"/>
              </w:rPr>
              <w:t>invoice</w:t>
            </w:r>
          </w:p>
        </w:tc>
      </w:tr>
      <w:tr w:rsidR="00A51CA4" w:rsidRPr="00A51CA4" w:rsidTr="00A51CA4">
        <w:trPr>
          <w:trHeight w:val="375"/>
        </w:trPr>
        <w:tc>
          <w:tcPr>
            <w:tcW w:w="222" w:type="dxa"/>
            <w:tcBorders>
              <w:top w:val="nil"/>
              <w:left w:val="nil"/>
              <w:bottom w:val="nil"/>
              <w:right w:val="nil"/>
            </w:tcBorders>
            <w:shd w:val="clear" w:color="auto" w:fill="auto"/>
            <w:noWrap/>
            <w:vAlign w:val="bottom"/>
            <w:hideMark/>
          </w:tcPr>
          <w:p w:rsidR="00A51CA4" w:rsidRPr="00A51CA4" w:rsidRDefault="00A51CA4" w:rsidP="004055E5">
            <w:pPr>
              <w:jc w:val="center"/>
              <w:rPr>
                <w:rFonts w:ascii="Calibri" w:eastAsia="Times New Roman" w:hAnsi="Calibri" w:cs="Calibri"/>
                <w:color w:val="000000"/>
                <w:lang w:eastAsia="en-GB"/>
              </w:rPr>
            </w:pPr>
          </w:p>
        </w:tc>
        <w:tc>
          <w:tcPr>
            <w:tcW w:w="5023" w:type="dxa"/>
            <w:tcBorders>
              <w:top w:val="nil"/>
              <w:left w:val="single" w:sz="4" w:space="0" w:color="auto"/>
              <w:bottom w:val="nil"/>
              <w:right w:val="single" w:sz="4" w:space="0" w:color="auto"/>
            </w:tcBorders>
            <w:shd w:val="clear" w:color="auto" w:fill="auto"/>
            <w:noWrap/>
            <w:vAlign w:val="bottom"/>
            <w:hideMark/>
          </w:tcPr>
          <w:p w:rsidR="00A51CA4" w:rsidRPr="00A51CA4" w:rsidRDefault="00A51CA4" w:rsidP="004055E5">
            <w:pPr>
              <w:rPr>
                <w:rFonts w:ascii="Calibri" w:eastAsia="Times New Roman" w:hAnsi="Calibri" w:cs="Calibri"/>
                <w:color w:val="000000"/>
                <w:lang w:eastAsia="en-GB"/>
              </w:rPr>
            </w:pPr>
            <w:r w:rsidRPr="00A51CA4">
              <w:rPr>
                <w:rFonts w:ascii="Calibri" w:eastAsia="Times New Roman" w:hAnsi="Calibri" w:cs="Calibri"/>
                <w:color w:val="000000"/>
                <w:lang w:eastAsia="en-GB"/>
              </w:rPr>
              <w:t>Lockable Anti ram posts (8)</w:t>
            </w:r>
          </w:p>
        </w:tc>
        <w:tc>
          <w:tcPr>
            <w:tcW w:w="1843" w:type="dxa"/>
            <w:tcBorders>
              <w:top w:val="nil"/>
              <w:left w:val="nil"/>
              <w:bottom w:val="nil"/>
              <w:right w:val="single" w:sz="4" w:space="0" w:color="auto"/>
            </w:tcBorders>
            <w:shd w:val="clear" w:color="auto" w:fill="auto"/>
            <w:noWrap/>
            <w:vAlign w:val="bottom"/>
            <w:hideMark/>
          </w:tcPr>
          <w:p w:rsidR="00A51CA4" w:rsidRPr="00A51CA4" w:rsidRDefault="00A51CA4" w:rsidP="004055E5">
            <w:pPr>
              <w:rPr>
                <w:rFonts w:ascii="Calibri" w:eastAsia="Times New Roman" w:hAnsi="Calibri" w:cs="Calibri"/>
                <w:color w:val="000000"/>
                <w:lang w:eastAsia="en-GB"/>
              </w:rPr>
            </w:pPr>
            <w:r w:rsidRPr="00A51CA4">
              <w:rPr>
                <w:rFonts w:ascii="Calibri" w:eastAsia="Times New Roman" w:hAnsi="Calibri" w:cs="Calibri"/>
                <w:color w:val="000000"/>
                <w:lang w:eastAsia="en-GB"/>
              </w:rPr>
              <w:t xml:space="preserve"> £         2,200.00 </w:t>
            </w:r>
          </w:p>
        </w:tc>
        <w:tc>
          <w:tcPr>
            <w:tcW w:w="2551" w:type="dxa"/>
            <w:tcBorders>
              <w:top w:val="nil"/>
              <w:left w:val="nil"/>
              <w:bottom w:val="nil"/>
              <w:right w:val="single" w:sz="4" w:space="0" w:color="auto"/>
            </w:tcBorders>
            <w:shd w:val="clear" w:color="auto" w:fill="auto"/>
            <w:noWrap/>
            <w:vAlign w:val="bottom"/>
            <w:hideMark/>
          </w:tcPr>
          <w:p w:rsidR="00A51CA4" w:rsidRPr="00A51CA4" w:rsidRDefault="00A51CA4" w:rsidP="004055E5">
            <w:pPr>
              <w:jc w:val="center"/>
              <w:rPr>
                <w:rFonts w:ascii="Calibri" w:eastAsia="Times New Roman" w:hAnsi="Calibri" w:cs="Calibri"/>
                <w:color w:val="000000"/>
                <w:lang w:eastAsia="en-GB"/>
              </w:rPr>
            </w:pPr>
            <w:r w:rsidRPr="00A51CA4">
              <w:rPr>
                <w:rFonts w:ascii="Calibri" w:eastAsia="Times New Roman" w:hAnsi="Calibri" w:cs="Calibri"/>
                <w:color w:val="000000"/>
                <w:lang w:eastAsia="en-GB"/>
              </w:rPr>
              <w:t>invoice</w:t>
            </w:r>
          </w:p>
        </w:tc>
      </w:tr>
      <w:tr w:rsidR="00A51CA4" w:rsidRPr="00A51CA4" w:rsidTr="00A51CA4">
        <w:trPr>
          <w:trHeight w:val="375"/>
        </w:trPr>
        <w:tc>
          <w:tcPr>
            <w:tcW w:w="222" w:type="dxa"/>
            <w:tcBorders>
              <w:top w:val="nil"/>
              <w:left w:val="nil"/>
              <w:bottom w:val="nil"/>
              <w:right w:val="nil"/>
            </w:tcBorders>
            <w:shd w:val="clear" w:color="auto" w:fill="auto"/>
            <w:noWrap/>
            <w:vAlign w:val="bottom"/>
            <w:hideMark/>
          </w:tcPr>
          <w:p w:rsidR="00A51CA4" w:rsidRPr="00A51CA4" w:rsidRDefault="00A51CA4" w:rsidP="004055E5">
            <w:pPr>
              <w:jc w:val="center"/>
              <w:rPr>
                <w:rFonts w:ascii="Calibri" w:eastAsia="Times New Roman" w:hAnsi="Calibri" w:cs="Calibri"/>
                <w:color w:val="000000"/>
                <w:lang w:eastAsia="en-GB"/>
              </w:rPr>
            </w:pPr>
          </w:p>
        </w:tc>
        <w:tc>
          <w:tcPr>
            <w:tcW w:w="5023" w:type="dxa"/>
            <w:tcBorders>
              <w:top w:val="nil"/>
              <w:left w:val="single" w:sz="4" w:space="0" w:color="auto"/>
              <w:bottom w:val="nil"/>
              <w:right w:val="single" w:sz="4" w:space="0" w:color="auto"/>
            </w:tcBorders>
            <w:shd w:val="clear" w:color="auto" w:fill="auto"/>
            <w:noWrap/>
            <w:vAlign w:val="bottom"/>
            <w:hideMark/>
          </w:tcPr>
          <w:p w:rsidR="00A51CA4" w:rsidRPr="00A51CA4" w:rsidRDefault="00A51CA4" w:rsidP="004055E5">
            <w:pPr>
              <w:rPr>
                <w:rFonts w:ascii="Calibri" w:eastAsia="Times New Roman" w:hAnsi="Calibri" w:cs="Calibri"/>
                <w:color w:val="000000"/>
                <w:lang w:eastAsia="en-GB"/>
              </w:rPr>
            </w:pPr>
            <w:r w:rsidRPr="00A51CA4">
              <w:rPr>
                <w:rFonts w:ascii="Calibri" w:eastAsia="Times New Roman" w:hAnsi="Calibri" w:cs="Calibri"/>
                <w:color w:val="000000"/>
                <w:lang w:eastAsia="en-GB"/>
              </w:rPr>
              <w:t>Signs -red and white (4)</w:t>
            </w:r>
          </w:p>
        </w:tc>
        <w:tc>
          <w:tcPr>
            <w:tcW w:w="1843" w:type="dxa"/>
            <w:tcBorders>
              <w:top w:val="nil"/>
              <w:left w:val="nil"/>
              <w:bottom w:val="nil"/>
              <w:right w:val="single" w:sz="4" w:space="0" w:color="auto"/>
            </w:tcBorders>
            <w:shd w:val="clear" w:color="auto" w:fill="auto"/>
            <w:noWrap/>
            <w:vAlign w:val="bottom"/>
            <w:hideMark/>
          </w:tcPr>
          <w:p w:rsidR="00A51CA4" w:rsidRPr="00A51CA4" w:rsidRDefault="00A51CA4" w:rsidP="004055E5">
            <w:pPr>
              <w:rPr>
                <w:rFonts w:ascii="Calibri" w:eastAsia="Times New Roman" w:hAnsi="Calibri" w:cs="Calibri"/>
                <w:color w:val="000000"/>
                <w:lang w:eastAsia="en-GB"/>
              </w:rPr>
            </w:pPr>
            <w:r w:rsidRPr="00A51CA4">
              <w:rPr>
                <w:rFonts w:ascii="Calibri" w:eastAsia="Times New Roman" w:hAnsi="Calibri" w:cs="Calibri"/>
                <w:color w:val="000000"/>
                <w:lang w:eastAsia="en-GB"/>
              </w:rPr>
              <w:t xml:space="preserve"> £             900.00 </w:t>
            </w:r>
          </w:p>
        </w:tc>
        <w:tc>
          <w:tcPr>
            <w:tcW w:w="2551" w:type="dxa"/>
            <w:tcBorders>
              <w:top w:val="nil"/>
              <w:left w:val="nil"/>
              <w:bottom w:val="nil"/>
              <w:right w:val="single" w:sz="4" w:space="0" w:color="auto"/>
            </w:tcBorders>
            <w:shd w:val="clear" w:color="auto" w:fill="auto"/>
            <w:noWrap/>
            <w:vAlign w:val="bottom"/>
            <w:hideMark/>
          </w:tcPr>
          <w:p w:rsidR="00A51CA4" w:rsidRPr="00A51CA4" w:rsidRDefault="00A51CA4" w:rsidP="004055E5">
            <w:pPr>
              <w:jc w:val="center"/>
              <w:rPr>
                <w:rFonts w:ascii="Calibri" w:eastAsia="Times New Roman" w:hAnsi="Calibri" w:cs="Calibri"/>
                <w:color w:val="000000"/>
                <w:lang w:eastAsia="en-GB"/>
              </w:rPr>
            </w:pPr>
            <w:r w:rsidRPr="00A51CA4">
              <w:rPr>
                <w:rFonts w:ascii="Calibri" w:eastAsia="Times New Roman" w:hAnsi="Calibri" w:cs="Calibri"/>
                <w:color w:val="000000"/>
                <w:lang w:eastAsia="en-GB"/>
              </w:rPr>
              <w:t>invoice</w:t>
            </w:r>
          </w:p>
        </w:tc>
      </w:tr>
      <w:tr w:rsidR="00A51CA4" w:rsidRPr="00A51CA4" w:rsidTr="00A51CA4">
        <w:trPr>
          <w:trHeight w:val="375"/>
        </w:trPr>
        <w:tc>
          <w:tcPr>
            <w:tcW w:w="222" w:type="dxa"/>
            <w:tcBorders>
              <w:top w:val="nil"/>
              <w:left w:val="nil"/>
              <w:bottom w:val="nil"/>
              <w:right w:val="nil"/>
            </w:tcBorders>
            <w:shd w:val="clear" w:color="auto" w:fill="auto"/>
            <w:noWrap/>
            <w:vAlign w:val="bottom"/>
            <w:hideMark/>
          </w:tcPr>
          <w:p w:rsidR="00A51CA4" w:rsidRPr="00A51CA4" w:rsidRDefault="00A51CA4" w:rsidP="004055E5">
            <w:pPr>
              <w:jc w:val="center"/>
              <w:rPr>
                <w:rFonts w:ascii="Calibri" w:eastAsia="Times New Roman" w:hAnsi="Calibri" w:cs="Calibri"/>
                <w:color w:val="000000"/>
                <w:lang w:eastAsia="en-GB"/>
              </w:rPr>
            </w:pPr>
          </w:p>
        </w:tc>
        <w:tc>
          <w:tcPr>
            <w:tcW w:w="5023" w:type="dxa"/>
            <w:tcBorders>
              <w:top w:val="nil"/>
              <w:left w:val="single" w:sz="4" w:space="0" w:color="auto"/>
              <w:bottom w:val="nil"/>
              <w:right w:val="single" w:sz="4" w:space="0" w:color="auto"/>
            </w:tcBorders>
            <w:shd w:val="clear" w:color="auto" w:fill="auto"/>
            <w:noWrap/>
            <w:vAlign w:val="bottom"/>
            <w:hideMark/>
          </w:tcPr>
          <w:p w:rsidR="00A51CA4" w:rsidRPr="00A51CA4" w:rsidRDefault="00A51CA4" w:rsidP="004055E5">
            <w:pPr>
              <w:rPr>
                <w:rFonts w:ascii="Calibri" w:eastAsia="Times New Roman" w:hAnsi="Calibri" w:cs="Calibri"/>
                <w:color w:val="000000"/>
                <w:lang w:eastAsia="en-GB"/>
              </w:rPr>
            </w:pPr>
            <w:r w:rsidRPr="00A51CA4">
              <w:rPr>
                <w:rFonts w:ascii="Calibri" w:eastAsia="Times New Roman" w:hAnsi="Calibri" w:cs="Calibri"/>
                <w:color w:val="000000"/>
                <w:lang w:eastAsia="en-GB"/>
              </w:rPr>
              <w:t>Gates on Camping Close &amp; Humphrey's Meadow</w:t>
            </w:r>
          </w:p>
        </w:tc>
        <w:tc>
          <w:tcPr>
            <w:tcW w:w="1843" w:type="dxa"/>
            <w:tcBorders>
              <w:top w:val="nil"/>
              <w:left w:val="nil"/>
              <w:bottom w:val="nil"/>
              <w:right w:val="single" w:sz="4" w:space="0" w:color="auto"/>
            </w:tcBorders>
            <w:shd w:val="clear" w:color="auto" w:fill="auto"/>
            <w:noWrap/>
            <w:vAlign w:val="bottom"/>
            <w:hideMark/>
          </w:tcPr>
          <w:p w:rsidR="00A51CA4" w:rsidRPr="00A51CA4" w:rsidRDefault="00A51CA4" w:rsidP="004055E5">
            <w:pPr>
              <w:rPr>
                <w:rFonts w:ascii="Calibri" w:eastAsia="Times New Roman" w:hAnsi="Calibri" w:cs="Calibri"/>
                <w:color w:val="000000"/>
                <w:lang w:eastAsia="en-GB"/>
              </w:rPr>
            </w:pPr>
            <w:r w:rsidRPr="00A51CA4">
              <w:rPr>
                <w:rFonts w:ascii="Calibri" w:eastAsia="Times New Roman" w:hAnsi="Calibri" w:cs="Calibri"/>
                <w:color w:val="000000"/>
                <w:lang w:eastAsia="en-GB"/>
              </w:rPr>
              <w:t xml:space="preserve"> £         1,000.00 </w:t>
            </w:r>
          </w:p>
        </w:tc>
        <w:tc>
          <w:tcPr>
            <w:tcW w:w="2551" w:type="dxa"/>
            <w:tcBorders>
              <w:top w:val="nil"/>
              <w:left w:val="nil"/>
              <w:bottom w:val="nil"/>
              <w:right w:val="single" w:sz="4" w:space="0" w:color="auto"/>
            </w:tcBorders>
            <w:shd w:val="clear" w:color="auto" w:fill="auto"/>
            <w:noWrap/>
            <w:vAlign w:val="bottom"/>
            <w:hideMark/>
          </w:tcPr>
          <w:p w:rsidR="00A51CA4" w:rsidRPr="00A51CA4" w:rsidRDefault="00A51CA4" w:rsidP="004055E5">
            <w:pPr>
              <w:jc w:val="center"/>
              <w:rPr>
                <w:rFonts w:ascii="Calibri" w:eastAsia="Times New Roman" w:hAnsi="Calibri" w:cs="Calibri"/>
                <w:color w:val="000000"/>
                <w:lang w:eastAsia="en-GB"/>
              </w:rPr>
            </w:pPr>
            <w:r w:rsidRPr="00A51CA4">
              <w:rPr>
                <w:rFonts w:ascii="Calibri" w:eastAsia="Times New Roman" w:hAnsi="Calibri" w:cs="Calibri"/>
                <w:color w:val="000000"/>
                <w:lang w:eastAsia="en-GB"/>
              </w:rPr>
              <w:t>estimate</w:t>
            </w:r>
          </w:p>
        </w:tc>
      </w:tr>
      <w:tr w:rsidR="00A51CA4" w:rsidRPr="00A51CA4" w:rsidTr="00A51CA4">
        <w:trPr>
          <w:trHeight w:val="375"/>
        </w:trPr>
        <w:tc>
          <w:tcPr>
            <w:tcW w:w="222" w:type="dxa"/>
            <w:tcBorders>
              <w:top w:val="nil"/>
              <w:left w:val="nil"/>
              <w:bottom w:val="nil"/>
              <w:right w:val="nil"/>
            </w:tcBorders>
            <w:shd w:val="clear" w:color="auto" w:fill="auto"/>
            <w:noWrap/>
            <w:vAlign w:val="bottom"/>
            <w:hideMark/>
          </w:tcPr>
          <w:p w:rsidR="00A51CA4" w:rsidRPr="00A51CA4" w:rsidRDefault="00A51CA4" w:rsidP="004055E5">
            <w:pPr>
              <w:jc w:val="center"/>
              <w:rPr>
                <w:rFonts w:ascii="Calibri" w:eastAsia="Times New Roman" w:hAnsi="Calibri" w:cs="Calibri"/>
                <w:color w:val="000000"/>
                <w:lang w:eastAsia="en-GB"/>
              </w:rPr>
            </w:pPr>
          </w:p>
        </w:tc>
        <w:tc>
          <w:tcPr>
            <w:tcW w:w="5023" w:type="dxa"/>
            <w:tcBorders>
              <w:top w:val="nil"/>
              <w:left w:val="single" w:sz="4" w:space="0" w:color="auto"/>
              <w:bottom w:val="nil"/>
              <w:right w:val="single" w:sz="4" w:space="0" w:color="auto"/>
            </w:tcBorders>
            <w:shd w:val="clear" w:color="auto" w:fill="auto"/>
            <w:noWrap/>
            <w:vAlign w:val="bottom"/>
            <w:hideMark/>
          </w:tcPr>
          <w:p w:rsidR="00A51CA4" w:rsidRPr="00A51CA4" w:rsidRDefault="00A51CA4" w:rsidP="004055E5">
            <w:pPr>
              <w:rPr>
                <w:rFonts w:ascii="Calibri" w:eastAsia="Times New Roman" w:hAnsi="Calibri" w:cs="Calibri"/>
                <w:color w:val="000000"/>
                <w:lang w:eastAsia="en-GB"/>
              </w:rPr>
            </w:pPr>
            <w:r w:rsidRPr="00A51CA4">
              <w:rPr>
                <w:rFonts w:ascii="Calibri" w:eastAsia="Times New Roman" w:hAnsi="Calibri" w:cs="Calibri"/>
                <w:color w:val="000000"/>
                <w:lang w:eastAsia="en-GB"/>
              </w:rPr>
              <w:t>Plantation, wall &amp; fencing</w:t>
            </w:r>
          </w:p>
        </w:tc>
        <w:tc>
          <w:tcPr>
            <w:tcW w:w="1843" w:type="dxa"/>
            <w:tcBorders>
              <w:top w:val="nil"/>
              <w:left w:val="nil"/>
              <w:bottom w:val="nil"/>
              <w:right w:val="single" w:sz="4" w:space="0" w:color="auto"/>
            </w:tcBorders>
            <w:shd w:val="clear" w:color="auto" w:fill="auto"/>
            <w:noWrap/>
            <w:vAlign w:val="bottom"/>
            <w:hideMark/>
          </w:tcPr>
          <w:p w:rsidR="00A51CA4" w:rsidRPr="00A51CA4" w:rsidRDefault="00A51CA4" w:rsidP="004055E5">
            <w:pPr>
              <w:rPr>
                <w:rFonts w:ascii="Calibri" w:eastAsia="Times New Roman" w:hAnsi="Calibri" w:cs="Calibri"/>
                <w:color w:val="000000"/>
                <w:lang w:eastAsia="en-GB"/>
              </w:rPr>
            </w:pPr>
            <w:r w:rsidRPr="00A51CA4">
              <w:rPr>
                <w:rFonts w:ascii="Calibri" w:eastAsia="Times New Roman" w:hAnsi="Calibri" w:cs="Calibri"/>
                <w:color w:val="000000"/>
                <w:lang w:eastAsia="en-GB"/>
              </w:rPr>
              <w:t xml:space="preserve"> £                       -   </w:t>
            </w:r>
          </w:p>
        </w:tc>
        <w:tc>
          <w:tcPr>
            <w:tcW w:w="2551" w:type="dxa"/>
            <w:tcBorders>
              <w:top w:val="nil"/>
              <w:left w:val="nil"/>
              <w:bottom w:val="nil"/>
              <w:right w:val="single" w:sz="4" w:space="0" w:color="auto"/>
            </w:tcBorders>
            <w:shd w:val="clear" w:color="auto" w:fill="auto"/>
            <w:noWrap/>
            <w:vAlign w:val="bottom"/>
            <w:hideMark/>
          </w:tcPr>
          <w:p w:rsidR="00A51CA4" w:rsidRPr="00A51CA4" w:rsidRDefault="00A51CA4" w:rsidP="004055E5">
            <w:pPr>
              <w:jc w:val="center"/>
              <w:rPr>
                <w:rFonts w:ascii="Calibri" w:eastAsia="Times New Roman" w:hAnsi="Calibri" w:cs="Calibri"/>
                <w:color w:val="000000"/>
                <w:lang w:eastAsia="en-GB"/>
              </w:rPr>
            </w:pPr>
            <w:r w:rsidRPr="00A51CA4">
              <w:rPr>
                <w:rFonts w:ascii="Calibri" w:eastAsia="Times New Roman" w:hAnsi="Calibri" w:cs="Calibri"/>
                <w:color w:val="000000"/>
                <w:lang w:eastAsia="en-GB"/>
              </w:rPr>
              <w:t>no value</w:t>
            </w:r>
          </w:p>
        </w:tc>
      </w:tr>
      <w:tr w:rsidR="00A51CA4" w:rsidRPr="00A51CA4" w:rsidTr="00A51CA4">
        <w:trPr>
          <w:trHeight w:val="375"/>
        </w:trPr>
        <w:tc>
          <w:tcPr>
            <w:tcW w:w="222" w:type="dxa"/>
            <w:tcBorders>
              <w:top w:val="nil"/>
              <w:left w:val="nil"/>
              <w:bottom w:val="nil"/>
              <w:right w:val="nil"/>
            </w:tcBorders>
            <w:shd w:val="clear" w:color="auto" w:fill="auto"/>
            <w:noWrap/>
            <w:vAlign w:val="bottom"/>
            <w:hideMark/>
          </w:tcPr>
          <w:p w:rsidR="00A51CA4" w:rsidRPr="00A51CA4" w:rsidRDefault="00A51CA4" w:rsidP="004055E5">
            <w:pPr>
              <w:jc w:val="center"/>
              <w:rPr>
                <w:rFonts w:ascii="Calibri" w:eastAsia="Times New Roman" w:hAnsi="Calibri" w:cs="Calibri"/>
                <w:color w:val="000000"/>
                <w:lang w:eastAsia="en-GB"/>
              </w:rPr>
            </w:pPr>
          </w:p>
        </w:tc>
        <w:tc>
          <w:tcPr>
            <w:tcW w:w="5023" w:type="dxa"/>
            <w:tcBorders>
              <w:top w:val="nil"/>
              <w:left w:val="single" w:sz="4" w:space="0" w:color="auto"/>
              <w:bottom w:val="nil"/>
              <w:right w:val="single" w:sz="4" w:space="0" w:color="auto"/>
            </w:tcBorders>
            <w:shd w:val="clear" w:color="auto" w:fill="auto"/>
            <w:noWrap/>
            <w:vAlign w:val="bottom"/>
            <w:hideMark/>
          </w:tcPr>
          <w:p w:rsidR="00A51CA4" w:rsidRPr="00A51CA4" w:rsidRDefault="00A51CA4" w:rsidP="004055E5">
            <w:pPr>
              <w:rPr>
                <w:rFonts w:ascii="Calibri" w:eastAsia="Times New Roman" w:hAnsi="Calibri" w:cs="Calibri"/>
                <w:color w:val="000000"/>
                <w:lang w:eastAsia="en-GB"/>
              </w:rPr>
            </w:pPr>
            <w:r w:rsidRPr="00A51CA4">
              <w:rPr>
                <w:rFonts w:ascii="Calibri" w:eastAsia="Times New Roman" w:hAnsi="Calibri" w:cs="Calibri"/>
                <w:color w:val="000000"/>
                <w:lang w:eastAsia="en-GB"/>
              </w:rPr>
              <w:t>Pill Box on Humphrey's Meadow</w:t>
            </w:r>
          </w:p>
        </w:tc>
        <w:tc>
          <w:tcPr>
            <w:tcW w:w="1843" w:type="dxa"/>
            <w:tcBorders>
              <w:top w:val="nil"/>
              <w:left w:val="nil"/>
              <w:bottom w:val="nil"/>
              <w:right w:val="single" w:sz="4" w:space="0" w:color="auto"/>
            </w:tcBorders>
            <w:shd w:val="clear" w:color="auto" w:fill="auto"/>
            <w:noWrap/>
            <w:vAlign w:val="bottom"/>
            <w:hideMark/>
          </w:tcPr>
          <w:p w:rsidR="00A51CA4" w:rsidRPr="00A51CA4" w:rsidRDefault="00A51CA4" w:rsidP="004055E5">
            <w:pPr>
              <w:rPr>
                <w:rFonts w:ascii="Calibri" w:eastAsia="Times New Roman" w:hAnsi="Calibri" w:cs="Calibri"/>
                <w:color w:val="000000"/>
                <w:lang w:eastAsia="en-GB"/>
              </w:rPr>
            </w:pPr>
            <w:r w:rsidRPr="00A51CA4">
              <w:rPr>
                <w:rFonts w:ascii="Calibri" w:eastAsia="Times New Roman" w:hAnsi="Calibri" w:cs="Calibri"/>
                <w:color w:val="000000"/>
                <w:lang w:eastAsia="en-GB"/>
              </w:rPr>
              <w:t xml:space="preserve"> £                       -   </w:t>
            </w:r>
          </w:p>
        </w:tc>
        <w:tc>
          <w:tcPr>
            <w:tcW w:w="2551" w:type="dxa"/>
            <w:tcBorders>
              <w:top w:val="nil"/>
              <w:left w:val="nil"/>
              <w:bottom w:val="nil"/>
              <w:right w:val="single" w:sz="4" w:space="0" w:color="auto"/>
            </w:tcBorders>
            <w:shd w:val="clear" w:color="auto" w:fill="auto"/>
            <w:noWrap/>
            <w:vAlign w:val="bottom"/>
            <w:hideMark/>
          </w:tcPr>
          <w:p w:rsidR="00A51CA4" w:rsidRPr="00A51CA4" w:rsidRDefault="00A51CA4" w:rsidP="004055E5">
            <w:pPr>
              <w:jc w:val="center"/>
              <w:rPr>
                <w:rFonts w:ascii="Calibri" w:eastAsia="Times New Roman" w:hAnsi="Calibri" w:cs="Calibri"/>
                <w:color w:val="000000"/>
                <w:lang w:eastAsia="en-GB"/>
              </w:rPr>
            </w:pPr>
            <w:r w:rsidRPr="00A51CA4">
              <w:rPr>
                <w:rFonts w:ascii="Calibri" w:eastAsia="Times New Roman" w:hAnsi="Calibri" w:cs="Calibri"/>
                <w:color w:val="000000"/>
                <w:lang w:eastAsia="en-GB"/>
              </w:rPr>
              <w:t>no value</w:t>
            </w:r>
          </w:p>
        </w:tc>
      </w:tr>
      <w:tr w:rsidR="00A51CA4" w:rsidRPr="00A51CA4" w:rsidTr="00A51CA4">
        <w:trPr>
          <w:trHeight w:val="375"/>
        </w:trPr>
        <w:tc>
          <w:tcPr>
            <w:tcW w:w="222" w:type="dxa"/>
            <w:tcBorders>
              <w:top w:val="nil"/>
              <w:left w:val="nil"/>
              <w:bottom w:val="nil"/>
              <w:right w:val="nil"/>
            </w:tcBorders>
            <w:shd w:val="clear" w:color="auto" w:fill="auto"/>
            <w:noWrap/>
            <w:vAlign w:val="bottom"/>
            <w:hideMark/>
          </w:tcPr>
          <w:p w:rsidR="00A51CA4" w:rsidRPr="00A51CA4" w:rsidRDefault="00A51CA4" w:rsidP="004055E5">
            <w:pPr>
              <w:jc w:val="center"/>
              <w:rPr>
                <w:rFonts w:ascii="Calibri" w:eastAsia="Times New Roman" w:hAnsi="Calibri" w:cs="Calibri"/>
                <w:color w:val="000000"/>
                <w:lang w:eastAsia="en-GB"/>
              </w:rPr>
            </w:pPr>
          </w:p>
        </w:tc>
        <w:tc>
          <w:tcPr>
            <w:tcW w:w="5023" w:type="dxa"/>
            <w:tcBorders>
              <w:top w:val="nil"/>
              <w:left w:val="single" w:sz="4" w:space="0" w:color="auto"/>
              <w:bottom w:val="single" w:sz="4" w:space="0" w:color="auto"/>
              <w:right w:val="single" w:sz="4" w:space="0" w:color="auto"/>
            </w:tcBorders>
            <w:shd w:val="clear" w:color="auto" w:fill="auto"/>
            <w:noWrap/>
            <w:vAlign w:val="bottom"/>
            <w:hideMark/>
          </w:tcPr>
          <w:p w:rsidR="00A51CA4" w:rsidRPr="00A51CA4" w:rsidRDefault="00A51CA4" w:rsidP="004055E5">
            <w:pPr>
              <w:rPr>
                <w:rFonts w:ascii="Calibri" w:eastAsia="Times New Roman" w:hAnsi="Calibri" w:cs="Calibri"/>
                <w:b/>
                <w:bCs/>
                <w:color w:val="000000"/>
                <w:lang w:eastAsia="en-GB"/>
              </w:rPr>
            </w:pPr>
            <w:r w:rsidRPr="00A51CA4">
              <w:rPr>
                <w:rFonts w:ascii="Calibri" w:eastAsia="Times New Roman" w:hAnsi="Calibri" w:cs="Calibri"/>
                <w:b/>
                <w:bCs/>
                <w:color w:val="000000"/>
                <w:lang w:eastAsia="en-GB"/>
              </w:rPr>
              <w:t>Total</w:t>
            </w:r>
          </w:p>
        </w:tc>
        <w:tc>
          <w:tcPr>
            <w:tcW w:w="1843" w:type="dxa"/>
            <w:tcBorders>
              <w:top w:val="nil"/>
              <w:left w:val="nil"/>
              <w:bottom w:val="single" w:sz="4" w:space="0" w:color="auto"/>
              <w:right w:val="single" w:sz="4" w:space="0" w:color="auto"/>
            </w:tcBorders>
            <w:shd w:val="clear" w:color="auto" w:fill="auto"/>
            <w:noWrap/>
            <w:vAlign w:val="bottom"/>
            <w:hideMark/>
          </w:tcPr>
          <w:p w:rsidR="00A51CA4" w:rsidRPr="00A51CA4" w:rsidRDefault="00A51CA4" w:rsidP="004055E5">
            <w:pPr>
              <w:rPr>
                <w:rFonts w:ascii="Calibri" w:eastAsia="Times New Roman" w:hAnsi="Calibri" w:cs="Calibri"/>
                <w:b/>
                <w:bCs/>
                <w:color w:val="000000"/>
                <w:lang w:eastAsia="en-GB"/>
              </w:rPr>
            </w:pPr>
            <w:r w:rsidRPr="00A51CA4">
              <w:rPr>
                <w:rFonts w:ascii="Calibri" w:eastAsia="Times New Roman" w:hAnsi="Calibri" w:cs="Calibri"/>
                <w:b/>
                <w:bCs/>
                <w:color w:val="000000"/>
                <w:lang w:eastAsia="en-GB"/>
              </w:rPr>
              <w:t xml:space="preserve"> £    111,608.26 </w:t>
            </w:r>
          </w:p>
        </w:tc>
        <w:tc>
          <w:tcPr>
            <w:tcW w:w="2551" w:type="dxa"/>
            <w:tcBorders>
              <w:top w:val="nil"/>
              <w:left w:val="nil"/>
              <w:bottom w:val="single" w:sz="4" w:space="0" w:color="auto"/>
              <w:right w:val="single" w:sz="4" w:space="0" w:color="auto"/>
            </w:tcBorders>
            <w:shd w:val="clear" w:color="auto" w:fill="auto"/>
            <w:noWrap/>
            <w:vAlign w:val="bottom"/>
            <w:hideMark/>
          </w:tcPr>
          <w:p w:rsidR="00A51CA4" w:rsidRPr="00A51CA4" w:rsidRDefault="00A51CA4" w:rsidP="004055E5">
            <w:pPr>
              <w:jc w:val="center"/>
              <w:rPr>
                <w:rFonts w:ascii="Calibri" w:eastAsia="Times New Roman" w:hAnsi="Calibri" w:cs="Calibri"/>
                <w:b/>
                <w:bCs/>
                <w:color w:val="000000"/>
                <w:lang w:eastAsia="en-GB"/>
              </w:rPr>
            </w:pPr>
            <w:r w:rsidRPr="00A51CA4">
              <w:rPr>
                <w:rFonts w:ascii="Calibri" w:eastAsia="Times New Roman" w:hAnsi="Calibri" w:cs="Calibri"/>
                <w:b/>
                <w:bCs/>
                <w:color w:val="000000"/>
                <w:lang w:eastAsia="en-GB"/>
              </w:rPr>
              <w:t> </w:t>
            </w:r>
          </w:p>
        </w:tc>
      </w:tr>
    </w:tbl>
    <w:p w:rsidR="00663AB0" w:rsidRDefault="00663AB0">
      <w:pPr>
        <w:pStyle w:val="BodyA"/>
      </w:pPr>
    </w:p>
    <w:p w:rsidR="00663AB0" w:rsidRDefault="00B27F87">
      <w:pPr>
        <w:pStyle w:val="BodyA"/>
        <w:rPr>
          <w:b/>
          <w:bCs/>
          <w:sz w:val="24"/>
          <w:szCs w:val="24"/>
        </w:rPr>
      </w:pPr>
      <w:r>
        <w:rPr>
          <w:b/>
          <w:bCs/>
          <w:sz w:val="24"/>
          <w:szCs w:val="24"/>
        </w:rPr>
        <w:t>6586</w:t>
      </w:r>
    </w:p>
    <w:p w:rsidR="00663AB0" w:rsidRDefault="00B27F87">
      <w:pPr>
        <w:pStyle w:val="BodyA"/>
        <w:rPr>
          <w:sz w:val="24"/>
          <w:szCs w:val="24"/>
          <w:u w:val="single"/>
        </w:rPr>
      </w:pPr>
      <w:r>
        <w:rPr>
          <w:sz w:val="24"/>
          <w:szCs w:val="24"/>
          <w:u w:val="single"/>
        </w:rPr>
        <w:t>Village survey update</w:t>
      </w:r>
    </w:p>
    <w:p w:rsidR="00663AB0" w:rsidRDefault="00B27F87">
      <w:pPr>
        <w:pStyle w:val="BodyA"/>
        <w:rPr>
          <w:sz w:val="24"/>
          <w:szCs w:val="24"/>
        </w:rPr>
      </w:pPr>
      <w:r>
        <w:rPr>
          <w:sz w:val="24"/>
          <w:szCs w:val="24"/>
        </w:rPr>
        <w:t>John Borges reported that the surveys have been delivered and the closing date for replies is 29th Sept. A banner has been made and it will to go up on gate at Humphreys Meadow reminding everyone to return their questionnaires. John Borges thanked everyone for their help with delivering the surveys.</w:t>
      </w:r>
      <w:r w:rsidR="00A51CA4">
        <w:rPr>
          <w:sz w:val="24"/>
          <w:szCs w:val="24"/>
        </w:rPr>
        <w:t xml:space="preserve"> </w:t>
      </w:r>
      <w:r>
        <w:rPr>
          <w:sz w:val="24"/>
          <w:szCs w:val="24"/>
        </w:rPr>
        <w:t>Extra forms are available at the collection points around the village.</w:t>
      </w:r>
      <w:r w:rsidR="00863328">
        <w:rPr>
          <w:sz w:val="24"/>
          <w:szCs w:val="24"/>
        </w:rPr>
        <w:t xml:space="preserve"> </w:t>
      </w:r>
      <w:r>
        <w:rPr>
          <w:sz w:val="24"/>
          <w:szCs w:val="24"/>
        </w:rPr>
        <w:t xml:space="preserve">The results will be collated by the group over the coming months. </w:t>
      </w:r>
    </w:p>
    <w:p w:rsidR="00663AB0" w:rsidRDefault="00663AB0">
      <w:pPr>
        <w:pStyle w:val="BodyA"/>
        <w:rPr>
          <w:sz w:val="24"/>
          <w:szCs w:val="24"/>
        </w:rPr>
      </w:pPr>
    </w:p>
    <w:p w:rsidR="00663AB0" w:rsidRDefault="00B27F87">
      <w:pPr>
        <w:pStyle w:val="BodyA"/>
        <w:rPr>
          <w:sz w:val="24"/>
          <w:szCs w:val="24"/>
          <w:u w:val="single"/>
        </w:rPr>
      </w:pPr>
      <w:r>
        <w:rPr>
          <w:sz w:val="24"/>
          <w:szCs w:val="24"/>
        </w:rPr>
        <w:t>Peter Hill reported that some houses weren't on his delivery list. This is probably because the householders are not on the electoral role. Copies can be delivered to these houses. Peter Hill agreed to do this and to deliver to Herkstead Lane.</w:t>
      </w:r>
      <w:r w:rsidR="00A51CA4">
        <w:rPr>
          <w:sz w:val="24"/>
          <w:szCs w:val="24"/>
        </w:rPr>
        <w:t xml:space="preserve"> </w:t>
      </w:r>
      <w:r>
        <w:rPr>
          <w:sz w:val="24"/>
          <w:szCs w:val="24"/>
        </w:rPr>
        <w:t>Sophia Girvan agreed to deliver to Bower Hall Farm</w:t>
      </w:r>
    </w:p>
    <w:p w:rsidR="00663AB0" w:rsidRDefault="00663AB0">
      <w:pPr>
        <w:pStyle w:val="BodyA"/>
        <w:rPr>
          <w:sz w:val="24"/>
          <w:szCs w:val="24"/>
          <w:u w:val="single"/>
        </w:rPr>
      </w:pPr>
    </w:p>
    <w:p w:rsidR="00663AB0" w:rsidRDefault="00B27F87">
      <w:pPr>
        <w:pStyle w:val="BodyA"/>
        <w:rPr>
          <w:b/>
          <w:bCs/>
          <w:sz w:val="24"/>
          <w:szCs w:val="24"/>
        </w:rPr>
      </w:pPr>
      <w:r>
        <w:rPr>
          <w:b/>
          <w:bCs/>
          <w:sz w:val="24"/>
          <w:szCs w:val="24"/>
        </w:rPr>
        <w:t>6587</w:t>
      </w:r>
    </w:p>
    <w:p w:rsidR="00663AB0" w:rsidRDefault="00B27F87">
      <w:pPr>
        <w:pStyle w:val="BodyA"/>
        <w:rPr>
          <w:sz w:val="24"/>
          <w:szCs w:val="24"/>
          <w:u w:val="single"/>
        </w:rPr>
      </w:pPr>
      <w:r>
        <w:rPr>
          <w:sz w:val="24"/>
          <w:szCs w:val="24"/>
          <w:u w:val="single"/>
        </w:rPr>
        <w:t>Emergency plan annual update</w:t>
      </w:r>
    </w:p>
    <w:p w:rsidR="00663AB0" w:rsidRDefault="00B27F87">
      <w:pPr>
        <w:pStyle w:val="BodyA"/>
        <w:rPr>
          <w:sz w:val="24"/>
          <w:szCs w:val="24"/>
        </w:rPr>
      </w:pPr>
      <w:r>
        <w:rPr>
          <w:sz w:val="24"/>
          <w:szCs w:val="24"/>
        </w:rPr>
        <w:t xml:space="preserve">The Clerk reported that we have been asked to update our information on the </w:t>
      </w:r>
      <w:r w:rsidR="00A51CA4">
        <w:rPr>
          <w:sz w:val="24"/>
          <w:szCs w:val="24"/>
        </w:rPr>
        <w:t>Emergency</w:t>
      </w:r>
      <w:r>
        <w:rPr>
          <w:sz w:val="24"/>
          <w:szCs w:val="24"/>
        </w:rPr>
        <w:t xml:space="preserve"> Plan by Braintree District Council. The version they hold is dated 2017 and with the recent changes to the Council some people listed are non-longer</w:t>
      </w:r>
      <w:r w:rsidR="00A51CA4">
        <w:rPr>
          <w:sz w:val="24"/>
          <w:szCs w:val="24"/>
        </w:rPr>
        <w:t xml:space="preserve"> on the</w:t>
      </w:r>
      <w:r>
        <w:rPr>
          <w:sz w:val="24"/>
          <w:szCs w:val="24"/>
        </w:rPr>
        <w:t xml:space="preserve"> Parish Council. </w:t>
      </w:r>
    </w:p>
    <w:p w:rsidR="00663AB0" w:rsidRDefault="00663AB0">
      <w:pPr>
        <w:pStyle w:val="BodyA"/>
        <w:rPr>
          <w:sz w:val="24"/>
          <w:szCs w:val="24"/>
        </w:rPr>
      </w:pPr>
    </w:p>
    <w:p w:rsidR="00663AB0" w:rsidRPr="00863328" w:rsidRDefault="00B27F87">
      <w:pPr>
        <w:pStyle w:val="BodyA"/>
        <w:rPr>
          <w:sz w:val="24"/>
          <w:szCs w:val="24"/>
        </w:rPr>
      </w:pPr>
      <w:r>
        <w:rPr>
          <w:sz w:val="24"/>
          <w:szCs w:val="24"/>
        </w:rPr>
        <w:t>The Chairman asked Ian Westrope, lead of the Emergency Plan Working Group, to coordinate a meeting of the group to update the plan and contact details. The Chairman agreed to pass the Emergency Plan cd to Ian Westrope.</w:t>
      </w:r>
    </w:p>
    <w:p w:rsidR="00663AB0" w:rsidRDefault="00663AB0">
      <w:pPr>
        <w:pStyle w:val="BodyA"/>
        <w:rPr>
          <w:sz w:val="24"/>
          <w:szCs w:val="24"/>
          <w:u w:val="single"/>
        </w:rPr>
      </w:pPr>
    </w:p>
    <w:p w:rsidR="00663AB0" w:rsidRDefault="00B27F87">
      <w:pPr>
        <w:pStyle w:val="BodyA"/>
        <w:rPr>
          <w:b/>
          <w:bCs/>
          <w:sz w:val="24"/>
          <w:szCs w:val="24"/>
        </w:rPr>
      </w:pPr>
      <w:r>
        <w:rPr>
          <w:b/>
          <w:bCs/>
          <w:sz w:val="24"/>
          <w:szCs w:val="24"/>
        </w:rPr>
        <w:t>6588</w:t>
      </w:r>
    </w:p>
    <w:p w:rsidR="00663AB0" w:rsidRDefault="00B27F87">
      <w:pPr>
        <w:pStyle w:val="BodyA"/>
        <w:rPr>
          <w:sz w:val="24"/>
          <w:szCs w:val="24"/>
          <w:u w:val="single"/>
        </w:rPr>
      </w:pPr>
      <w:r>
        <w:rPr>
          <w:sz w:val="24"/>
          <w:szCs w:val="24"/>
          <w:u w:val="single"/>
        </w:rPr>
        <w:t>VE Day</w:t>
      </w:r>
    </w:p>
    <w:p w:rsidR="00663AB0" w:rsidRDefault="00B27F87">
      <w:pPr>
        <w:pStyle w:val="BodyA"/>
        <w:rPr>
          <w:sz w:val="24"/>
          <w:szCs w:val="24"/>
        </w:rPr>
      </w:pPr>
      <w:r>
        <w:rPr>
          <w:sz w:val="24"/>
          <w:szCs w:val="24"/>
        </w:rPr>
        <w:t>The Chairman has asked Ian Mackenzie (Chairman of Diamond Jubilee group) to contact the past members of this group to see if they are interested in being involved in planning some VE Day celebrations. Ian Mackenzie is planning an initial meeting on 26th September. The Chairman has agreed to join this group and attend this initial meeting. The Council does have some earmarked funds from the Diamond Jubilee which could be used to support this event.</w:t>
      </w:r>
    </w:p>
    <w:p w:rsidR="00663AB0" w:rsidRDefault="00663AB0">
      <w:pPr>
        <w:pStyle w:val="BodyA"/>
        <w:rPr>
          <w:sz w:val="24"/>
          <w:szCs w:val="24"/>
          <w:u w:val="single"/>
        </w:rPr>
      </w:pPr>
    </w:p>
    <w:p w:rsidR="00663AB0" w:rsidRDefault="00B27F87">
      <w:pPr>
        <w:pStyle w:val="BodyA"/>
        <w:rPr>
          <w:b/>
          <w:bCs/>
          <w:sz w:val="24"/>
          <w:szCs w:val="24"/>
        </w:rPr>
      </w:pPr>
      <w:r>
        <w:rPr>
          <w:b/>
          <w:bCs/>
          <w:sz w:val="24"/>
          <w:szCs w:val="24"/>
        </w:rPr>
        <w:t>6589</w:t>
      </w:r>
    </w:p>
    <w:p w:rsidR="00663AB0" w:rsidRPr="005B2C8A" w:rsidRDefault="00B27F87">
      <w:pPr>
        <w:pStyle w:val="BodyA"/>
        <w:rPr>
          <w:sz w:val="24"/>
          <w:szCs w:val="24"/>
          <w:u w:val="single"/>
        </w:rPr>
      </w:pPr>
      <w:r>
        <w:rPr>
          <w:sz w:val="24"/>
          <w:szCs w:val="24"/>
          <w:u w:val="single"/>
        </w:rPr>
        <w:t>Information Sharing</w:t>
      </w:r>
    </w:p>
    <w:p w:rsidR="00663AB0" w:rsidRDefault="00B27F87">
      <w:pPr>
        <w:pStyle w:val="BodyA"/>
        <w:rPr>
          <w:sz w:val="24"/>
          <w:szCs w:val="24"/>
        </w:rPr>
      </w:pPr>
      <w:r>
        <w:rPr>
          <w:sz w:val="24"/>
          <w:szCs w:val="24"/>
        </w:rPr>
        <w:t xml:space="preserve">Chairman reported that the Village Handyman advert is now on noticeboard, Facebook, website and will be going in the Yellow Book. Chairman has approached someone to fill in on a </w:t>
      </w:r>
      <w:r>
        <w:rPr>
          <w:sz w:val="24"/>
          <w:szCs w:val="24"/>
        </w:rPr>
        <w:lastRenderedPageBreak/>
        <w:t xml:space="preserve">temporary basis before we make an appointment and has agreed a </w:t>
      </w:r>
      <w:r w:rsidR="00A51CA4">
        <w:rPr>
          <w:sz w:val="24"/>
          <w:szCs w:val="24"/>
        </w:rPr>
        <w:t>rate</w:t>
      </w:r>
      <w:r>
        <w:rPr>
          <w:sz w:val="24"/>
          <w:szCs w:val="24"/>
        </w:rPr>
        <w:t xml:space="preserve"> o</w:t>
      </w:r>
      <w:r w:rsidR="00A51CA4">
        <w:rPr>
          <w:sz w:val="24"/>
          <w:szCs w:val="24"/>
        </w:rPr>
        <w:t>f</w:t>
      </w:r>
      <w:r>
        <w:rPr>
          <w:sz w:val="24"/>
          <w:szCs w:val="24"/>
        </w:rPr>
        <w:t xml:space="preserve"> £12 per hour. The Chairman agreed to follow this up and arrange for some of the bins to be empty this coming weekend.</w:t>
      </w:r>
    </w:p>
    <w:p w:rsidR="00663AB0" w:rsidRDefault="00663AB0">
      <w:pPr>
        <w:pStyle w:val="BodyA"/>
        <w:rPr>
          <w:sz w:val="24"/>
          <w:szCs w:val="24"/>
        </w:rPr>
      </w:pPr>
    </w:p>
    <w:p w:rsidR="00663AB0" w:rsidRDefault="00B27F87">
      <w:pPr>
        <w:pStyle w:val="BodyA"/>
        <w:rPr>
          <w:sz w:val="24"/>
          <w:szCs w:val="24"/>
        </w:rPr>
      </w:pPr>
      <w:r>
        <w:rPr>
          <w:sz w:val="24"/>
          <w:szCs w:val="24"/>
        </w:rPr>
        <w:t xml:space="preserve">John Borges - Doctors surgery update. Provide are coming out of their contract. </w:t>
      </w:r>
      <w:r w:rsidR="00A51CA4">
        <w:rPr>
          <w:sz w:val="24"/>
          <w:szCs w:val="24"/>
        </w:rPr>
        <w:t>I</w:t>
      </w:r>
      <w:r>
        <w:rPr>
          <w:sz w:val="24"/>
          <w:szCs w:val="24"/>
        </w:rPr>
        <w:t xml:space="preserve">n the future the surgery will be a shared asset with another local practice. The surgery will continue </w:t>
      </w:r>
      <w:r w:rsidR="00A51CA4">
        <w:rPr>
          <w:sz w:val="24"/>
          <w:szCs w:val="24"/>
        </w:rPr>
        <w:t xml:space="preserve">but </w:t>
      </w:r>
      <w:r>
        <w:rPr>
          <w:sz w:val="24"/>
          <w:szCs w:val="24"/>
        </w:rPr>
        <w:t xml:space="preserve">on a smaller scale. </w:t>
      </w:r>
    </w:p>
    <w:p w:rsidR="00663AB0" w:rsidRDefault="00663AB0">
      <w:pPr>
        <w:pStyle w:val="BodyA"/>
        <w:rPr>
          <w:sz w:val="24"/>
          <w:szCs w:val="24"/>
        </w:rPr>
      </w:pPr>
    </w:p>
    <w:p w:rsidR="00663AB0" w:rsidRDefault="00B27F87">
      <w:pPr>
        <w:pStyle w:val="BodyA"/>
        <w:rPr>
          <w:sz w:val="24"/>
          <w:szCs w:val="24"/>
        </w:rPr>
      </w:pPr>
      <w:r>
        <w:rPr>
          <w:sz w:val="24"/>
          <w:szCs w:val="24"/>
        </w:rPr>
        <w:t>John Borges also requested that the bus timetables be added to the website as a link. John Drage agreed to do this</w:t>
      </w:r>
      <w:r w:rsidR="00863328">
        <w:rPr>
          <w:sz w:val="24"/>
          <w:szCs w:val="24"/>
        </w:rPr>
        <w:t>.</w:t>
      </w:r>
    </w:p>
    <w:p w:rsidR="00663AB0" w:rsidRDefault="00663AB0">
      <w:pPr>
        <w:pStyle w:val="BodyA"/>
        <w:rPr>
          <w:sz w:val="24"/>
          <w:szCs w:val="24"/>
        </w:rPr>
      </w:pPr>
    </w:p>
    <w:p w:rsidR="00663AB0" w:rsidRDefault="00B27F87">
      <w:pPr>
        <w:pStyle w:val="BodyA"/>
        <w:rPr>
          <w:sz w:val="24"/>
          <w:szCs w:val="24"/>
        </w:rPr>
      </w:pPr>
      <w:r>
        <w:rPr>
          <w:sz w:val="24"/>
          <w:szCs w:val="24"/>
        </w:rPr>
        <w:t>John Drage reported that the new owners of The Fox are coming on 23rd September</w:t>
      </w:r>
      <w:r w:rsidR="00863328">
        <w:rPr>
          <w:sz w:val="24"/>
          <w:szCs w:val="24"/>
        </w:rPr>
        <w:t>.</w:t>
      </w:r>
    </w:p>
    <w:p w:rsidR="00663AB0" w:rsidRDefault="00663AB0">
      <w:pPr>
        <w:pStyle w:val="BodyA"/>
        <w:rPr>
          <w:sz w:val="24"/>
          <w:szCs w:val="24"/>
        </w:rPr>
      </w:pPr>
    </w:p>
    <w:p w:rsidR="00663AB0" w:rsidRDefault="00B27F87">
      <w:pPr>
        <w:pStyle w:val="BodyA"/>
        <w:rPr>
          <w:sz w:val="24"/>
          <w:szCs w:val="24"/>
        </w:rPr>
      </w:pPr>
      <w:r>
        <w:rPr>
          <w:sz w:val="24"/>
          <w:szCs w:val="24"/>
        </w:rPr>
        <w:t>Clerk reported that the white line on Church Street has been reported to Essex Highways and it will be inspected.</w:t>
      </w:r>
    </w:p>
    <w:p w:rsidR="00663AB0" w:rsidRDefault="00663AB0">
      <w:pPr>
        <w:pStyle w:val="BodyA"/>
        <w:rPr>
          <w:sz w:val="24"/>
          <w:szCs w:val="24"/>
        </w:rPr>
      </w:pPr>
    </w:p>
    <w:p w:rsidR="00663AB0" w:rsidRDefault="00B27F87">
      <w:pPr>
        <w:pStyle w:val="BodyA"/>
        <w:rPr>
          <w:sz w:val="24"/>
          <w:szCs w:val="24"/>
        </w:rPr>
      </w:pPr>
      <w:r>
        <w:rPr>
          <w:sz w:val="24"/>
          <w:szCs w:val="24"/>
        </w:rPr>
        <w:t>Andrew Kenning reported that one of the pavements reported for repair has now been sprayed ready for repair.</w:t>
      </w:r>
    </w:p>
    <w:p w:rsidR="00663AB0" w:rsidRDefault="00663AB0">
      <w:pPr>
        <w:pStyle w:val="BodyA"/>
        <w:rPr>
          <w:sz w:val="24"/>
          <w:szCs w:val="24"/>
        </w:rPr>
      </w:pPr>
    </w:p>
    <w:p w:rsidR="00663AB0" w:rsidRDefault="00B27F87">
      <w:pPr>
        <w:pStyle w:val="BodyA"/>
        <w:rPr>
          <w:sz w:val="24"/>
          <w:szCs w:val="24"/>
        </w:rPr>
      </w:pPr>
      <w:r>
        <w:rPr>
          <w:sz w:val="24"/>
          <w:szCs w:val="24"/>
        </w:rPr>
        <w:t>Andrew Kenning also reported that he had so far been unable to obtain a quote for the stakes for the hedging project</w:t>
      </w:r>
      <w:r w:rsidR="00863328">
        <w:rPr>
          <w:sz w:val="24"/>
          <w:szCs w:val="24"/>
        </w:rPr>
        <w:t>.</w:t>
      </w:r>
    </w:p>
    <w:p w:rsidR="00663AB0" w:rsidRDefault="00663AB0">
      <w:pPr>
        <w:pStyle w:val="BodyA"/>
        <w:rPr>
          <w:sz w:val="24"/>
          <w:szCs w:val="24"/>
        </w:rPr>
      </w:pPr>
    </w:p>
    <w:p w:rsidR="00663AB0" w:rsidRDefault="00B27F87">
      <w:pPr>
        <w:pStyle w:val="BodyA"/>
        <w:rPr>
          <w:sz w:val="24"/>
          <w:szCs w:val="24"/>
        </w:rPr>
      </w:pPr>
      <w:r>
        <w:rPr>
          <w:sz w:val="24"/>
          <w:szCs w:val="24"/>
        </w:rPr>
        <w:t xml:space="preserve">John Fellows reported that on doing a google search for the website June Argents details are still showing. John Drage agreed to investigate. Village </w:t>
      </w:r>
      <w:proofErr w:type="spellStart"/>
      <w:r>
        <w:rPr>
          <w:sz w:val="24"/>
          <w:szCs w:val="24"/>
        </w:rPr>
        <w:t>organisations</w:t>
      </w:r>
      <w:proofErr w:type="spellEnd"/>
      <w:r>
        <w:rPr>
          <w:sz w:val="24"/>
          <w:szCs w:val="24"/>
        </w:rPr>
        <w:t xml:space="preserve"> are still not represented on website, need to look into this </w:t>
      </w:r>
      <w:r w:rsidR="00863328">
        <w:rPr>
          <w:sz w:val="24"/>
          <w:szCs w:val="24"/>
        </w:rPr>
        <w:t xml:space="preserve">and maybe </w:t>
      </w:r>
      <w:r>
        <w:rPr>
          <w:sz w:val="24"/>
          <w:szCs w:val="24"/>
        </w:rPr>
        <w:t xml:space="preserve">copy out of </w:t>
      </w:r>
      <w:r w:rsidR="00863328">
        <w:rPr>
          <w:sz w:val="24"/>
          <w:szCs w:val="24"/>
        </w:rPr>
        <w:t xml:space="preserve">the </w:t>
      </w:r>
      <w:r>
        <w:rPr>
          <w:sz w:val="24"/>
          <w:szCs w:val="24"/>
        </w:rPr>
        <w:t>Yellow book</w:t>
      </w:r>
    </w:p>
    <w:p w:rsidR="00663AB0" w:rsidRDefault="00663AB0">
      <w:pPr>
        <w:pStyle w:val="BodyA"/>
        <w:rPr>
          <w:sz w:val="24"/>
          <w:szCs w:val="24"/>
        </w:rPr>
      </w:pPr>
    </w:p>
    <w:p w:rsidR="00663AB0" w:rsidRDefault="00B27F87">
      <w:pPr>
        <w:pStyle w:val="BodyA"/>
        <w:rPr>
          <w:sz w:val="24"/>
          <w:szCs w:val="24"/>
        </w:rPr>
      </w:pPr>
      <w:r>
        <w:rPr>
          <w:sz w:val="24"/>
          <w:szCs w:val="24"/>
        </w:rPr>
        <w:t>Sophia Girvan said that the Yellow Book article will be submitted tomorrow.</w:t>
      </w:r>
    </w:p>
    <w:p w:rsidR="00663AB0" w:rsidRDefault="00663AB0">
      <w:pPr>
        <w:pStyle w:val="BodyA"/>
        <w:rPr>
          <w:sz w:val="24"/>
          <w:szCs w:val="24"/>
        </w:rPr>
      </w:pPr>
    </w:p>
    <w:p w:rsidR="00663AB0" w:rsidRDefault="00B27F87">
      <w:pPr>
        <w:pStyle w:val="BodyA"/>
        <w:rPr>
          <w:sz w:val="24"/>
          <w:szCs w:val="24"/>
        </w:rPr>
      </w:pPr>
      <w:r>
        <w:rPr>
          <w:sz w:val="24"/>
          <w:szCs w:val="24"/>
        </w:rPr>
        <w:t>John Borges reported that County Broadband are in the village installing ducting.</w:t>
      </w:r>
    </w:p>
    <w:p w:rsidR="00663AB0" w:rsidRDefault="00663AB0">
      <w:pPr>
        <w:pStyle w:val="BodyA"/>
        <w:rPr>
          <w:sz w:val="24"/>
          <w:szCs w:val="24"/>
        </w:rPr>
      </w:pPr>
    </w:p>
    <w:p w:rsidR="00663AB0" w:rsidRDefault="00B27F87">
      <w:pPr>
        <w:pStyle w:val="BodyA"/>
        <w:rPr>
          <w:sz w:val="24"/>
          <w:szCs w:val="24"/>
        </w:rPr>
      </w:pPr>
      <w:r>
        <w:rPr>
          <w:sz w:val="24"/>
          <w:szCs w:val="24"/>
        </w:rPr>
        <w:t xml:space="preserve">John Fellows asked if a quote could be obtained from Alex Coleman to realign the gates on Humphreys Meadow. He would then apply for a grant to cover the work. The Clerk agreed to ask Alex. </w:t>
      </w:r>
    </w:p>
    <w:p w:rsidR="00663AB0" w:rsidRDefault="00663AB0">
      <w:pPr>
        <w:pStyle w:val="BodyA"/>
        <w:rPr>
          <w:sz w:val="24"/>
          <w:szCs w:val="24"/>
        </w:rPr>
      </w:pPr>
    </w:p>
    <w:p w:rsidR="00663AB0" w:rsidRDefault="00B27F87">
      <w:pPr>
        <w:pStyle w:val="BodyA"/>
        <w:rPr>
          <w:sz w:val="24"/>
          <w:szCs w:val="24"/>
        </w:rPr>
      </w:pPr>
      <w:r>
        <w:rPr>
          <w:sz w:val="24"/>
          <w:szCs w:val="24"/>
        </w:rPr>
        <w:t xml:space="preserve">John Fellow also asked if the Parish Council would agree to a gazebo/shelter on Camping Close. The Chairman asked John Fellows to bring some proposals to the next meeting. </w:t>
      </w:r>
    </w:p>
    <w:p w:rsidR="00663AB0" w:rsidRDefault="00663AB0">
      <w:pPr>
        <w:pStyle w:val="BodyA"/>
        <w:rPr>
          <w:sz w:val="24"/>
          <w:szCs w:val="24"/>
          <w:u w:val="single"/>
        </w:rPr>
      </w:pPr>
    </w:p>
    <w:p w:rsidR="00663AB0" w:rsidRDefault="00B27F87">
      <w:pPr>
        <w:pStyle w:val="BodyA"/>
        <w:rPr>
          <w:b/>
          <w:bCs/>
          <w:sz w:val="24"/>
          <w:szCs w:val="24"/>
        </w:rPr>
      </w:pPr>
      <w:r>
        <w:rPr>
          <w:b/>
          <w:bCs/>
          <w:sz w:val="24"/>
          <w:szCs w:val="24"/>
        </w:rPr>
        <w:t>65</w:t>
      </w:r>
      <w:r w:rsidR="006131F0">
        <w:rPr>
          <w:b/>
          <w:bCs/>
          <w:sz w:val="24"/>
          <w:szCs w:val="24"/>
        </w:rPr>
        <w:t>90</w:t>
      </w:r>
    </w:p>
    <w:p w:rsidR="00663AB0" w:rsidRDefault="00B27F87">
      <w:pPr>
        <w:pStyle w:val="BodyA"/>
        <w:rPr>
          <w:sz w:val="24"/>
          <w:szCs w:val="24"/>
        </w:rPr>
      </w:pPr>
      <w:r>
        <w:rPr>
          <w:sz w:val="24"/>
          <w:szCs w:val="24"/>
        </w:rPr>
        <w:t>Next Meeting – Thursday 10 October</w:t>
      </w:r>
      <w:r>
        <w:rPr>
          <w:sz w:val="24"/>
          <w:szCs w:val="24"/>
          <w:lang w:val="nl-NL"/>
        </w:rPr>
        <w:t>, 7.30pm, Moot Hall.</w:t>
      </w:r>
    </w:p>
    <w:p w:rsidR="00663AB0" w:rsidRDefault="00663AB0">
      <w:pPr>
        <w:pStyle w:val="BodyA"/>
        <w:rPr>
          <w:sz w:val="24"/>
          <w:szCs w:val="24"/>
        </w:rPr>
      </w:pPr>
    </w:p>
    <w:p w:rsidR="00663AB0" w:rsidRDefault="00B27F87">
      <w:pPr>
        <w:pStyle w:val="BodyA"/>
        <w:rPr>
          <w:b/>
          <w:bCs/>
          <w:sz w:val="24"/>
          <w:szCs w:val="24"/>
        </w:rPr>
      </w:pPr>
      <w:r>
        <w:rPr>
          <w:b/>
          <w:bCs/>
          <w:sz w:val="24"/>
          <w:szCs w:val="24"/>
        </w:rPr>
        <w:t>65</w:t>
      </w:r>
      <w:r w:rsidR="006131F0">
        <w:rPr>
          <w:b/>
          <w:bCs/>
          <w:sz w:val="24"/>
          <w:szCs w:val="24"/>
        </w:rPr>
        <w:t>91</w:t>
      </w:r>
    </w:p>
    <w:p w:rsidR="00663AB0" w:rsidRDefault="00B27F87">
      <w:pPr>
        <w:pStyle w:val="BodyA"/>
        <w:rPr>
          <w:sz w:val="24"/>
          <w:szCs w:val="24"/>
        </w:rPr>
      </w:pPr>
      <w:r>
        <w:rPr>
          <w:sz w:val="24"/>
          <w:szCs w:val="24"/>
        </w:rPr>
        <w:t>There being no other business the meeting closed at 21.12pm</w:t>
      </w:r>
    </w:p>
    <w:p w:rsidR="00663AB0" w:rsidRDefault="00663AB0">
      <w:pPr>
        <w:pStyle w:val="BodyA"/>
        <w:rPr>
          <w:sz w:val="24"/>
          <w:szCs w:val="24"/>
        </w:rPr>
      </w:pPr>
    </w:p>
    <w:p w:rsidR="00663AB0" w:rsidRPr="00CA50A7" w:rsidRDefault="00B27F87">
      <w:pPr>
        <w:pStyle w:val="BodyA"/>
        <w:rPr>
          <w:rFonts w:ascii="Lucida Handwriting" w:hAnsi="Lucida Handwriting"/>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Signed:</w:t>
      </w:r>
      <w:r w:rsidR="00CA50A7">
        <w:rPr>
          <w:sz w:val="24"/>
          <w:szCs w:val="24"/>
        </w:rPr>
        <w:t xml:space="preserve">  </w:t>
      </w:r>
      <w:r w:rsidR="00CA50A7" w:rsidRPr="00CA50A7">
        <w:rPr>
          <w:rFonts w:ascii="Lucida Handwriting" w:hAnsi="Lucida Handwriting"/>
          <w:sz w:val="24"/>
          <w:szCs w:val="24"/>
        </w:rPr>
        <w:t>Kerry Barnes</w:t>
      </w:r>
    </w:p>
    <w:p w:rsidR="00663AB0" w:rsidRDefault="00663AB0">
      <w:pPr>
        <w:pStyle w:val="BodyA"/>
        <w:rPr>
          <w:sz w:val="24"/>
          <w:szCs w:val="24"/>
        </w:rPr>
      </w:pPr>
    </w:p>
    <w:p w:rsidR="00663AB0" w:rsidRDefault="00B27F87">
      <w:pPr>
        <w:pStyle w:val="BodyA"/>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Date: </w:t>
      </w:r>
      <w:r w:rsidR="00CA50A7">
        <w:rPr>
          <w:sz w:val="24"/>
          <w:szCs w:val="24"/>
        </w:rPr>
        <w:t>10</w:t>
      </w:r>
      <w:r w:rsidR="00CA50A7" w:rsidRPr="00CA50A7">
        <w:rPr>
          <w:sz w:val="24"/>
          <w:szCs w:val="24"/>
          <w:vertAlign w:val="superscript"/>
        </w:rPr>
        <w:t>th</w:t>
      </w:r>
      <w:r w:rsidR="00CA50A7">
        <w:rPr>
          <w:sz w:val="24"/>
          <w:szCs w:val="24"/>
        </w:rPr>
        <w:t xml:space="preserve"> October 2019</w:t>
      </w:r>
      <w:bookmarkStart w:id="0" w:name="_GoBack"/>
      <w:bookmarkEnd w:id="0"/>
    </w:p>
    <w:sectPr w:rsidR="00663AB0">
      <w:headerReference w:type="even" r:id="rId7"/>
      <w:headerReference w:type="default" r:id="rId8"/>
      <w:footerReference w:type="even" r:id="rId9"/>
      <w:footerReference w:type="default" r:id="rId10"/>
      <w:headerReference w:type="first" r:id="rId11"/>
      <w:footerReference w:type="first" r:id="rId12"/>
      <w:pgSz w:w="11900" w:h="16840"/>
      <w:pgMar w:top="1440" w:right="108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3224" w:rsidRDefault="007F3224">
      <w:r>
        <w:separator/>
      </w:r>
    </w:p>
  </w:endnote>
  <w:endnote w:type="continuationSeparator" w:id="0">
    <w:p w:rsidR="007F3224" w:rsidRDefault="007F32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7C50" w:rsidRDefault="00D57C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3AB0" w:rsidRDefault="00663AB0">
    <w:pPr>
      <w:pStyle w:val="Header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7C50" w:rsidRDefault="00D57C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3224" w:rsidRDefault="007F3224">
      <w:r>
        <w:separator/>
      </w:r>
    </w:p>
  </w:footnote>
  <w:footnote w:type="continuationSeparator" w:id="0">
    <w:p w:rsidR="007F3224" w:rsidRDefault="007F32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7C50" w:rsidRDefault="00D57C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3AB0" w:rsidRDefault="00663AB0">
    <w:pPr>
      <w:pStyle w:val="HeaderFoo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7C50" w:rsidRDefault="00D57C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2E18DA"/>
    <w:multiLevelType w:val="hybridMultilevel"/>
    <w:tmpl w:val="09B025DC"/>
    <w:numStyleLink w:val="Numbered0"/>
  </w:abstractNum>
  <w:abstractNum w:abstractNumId="1" w15:restartNumberingAfterBreak="0">
    <w:nsid w:val="42A857CC"/>
    <w:multiLevelType w:val="hybridMultilevel"/>
    <w:tmpl w:val="552E2CC0"/>
    <w:numStyleLink w:val="Numbered"/>
  </w:abstractNum>
  <w:abstractNum w:abstractNumId="2" w15:restartNumberingAfterBreak="0">
    <w:nsid w:val="52844C2C"/>
    <w:multiLevelType w:val="hybridMultilevel"/>
    <w:tmpl w:val="09B025DC"/>
    <w:styleLink w:val="Numbered0"/>
    <w:lvl w:ilvl="0" w:tplc="C304024E">
      <w:start w:val="1"/>
      <w:numFmt w:val="decimal"/>
      <w:lvlText w:val="%1."/>
      <w:lvlJc w:val="left"/>
      <w:pPr>
        <w:ind w:left="232" w:hanging="232"/>
      </w:pPr>
      <w:rPr>
        <w:rFonts w:hAnsi="Arial Unicode MS"/>
        <w:b/>
        <w:bCs/>
        <w:caps w:val="0"/>
        <w:smallCaps w:val="0"/>
        <w:strike w:val="0"/>
        <w:dstrike w:val="0"/>
        <w:outline w:val="0"/>
        <w:emboss w:val="0"/>
        <w:imprint w:val="0"/>
        <w:spacing w:val="0"/>
        <w:w w:val="100"/>
        <w:kern w:val="0"/>
        <w:position w:val="0"/>
        <w:highlight w:val="none"/>
        <w:vertAlign w:val="baseline"/>
      </w:rPr>
    </w:lvl>
    <w:lvl w:ilvl="1" w:tplc="DB0021A6">
      <w:start w:val="1"/>
      <w:numFmt w:val="decimal"/>
      <w:lvlText w:val="%2."/>
      <w:lvlJc w:val="left"/>
      <w:pPr>
        <w:ind w:left="1032" w:hanging="232"/>
      </w:pPr>
      <w:rPr>
        <w:rFonts w:hAnsi="Arial Unicode MS"/>
        <w:b/>
        <w:bCs/>
        <w:caps w:val="0"/>
        <w:smallCaps w:val="0"/>
        <w:strike w:val="0"/>
        <w:dstrike w:val="0"/>
        <w:outline w:val="0"/>
        <w:emboss w:val="0"/>
        <w:imprint w:val="0"/>
        <w:spacing w:val="0"/>
        <w:w w:val="100"/>
        <w:kern w:val="0"/>
        <w:position w:val="0"/>
        <w:highlight w:val="none"/>
        <w:vertAlign w:val="baseline"/>
      </w:rPr>
    </w:lvl>
    <w:lvl w:ilvl="2" w:tplc="6768A098">
      <w:start w:val="1"/>
      <w:numFmt w:val="decimal"/>
      <w:lvlText w:val="%3."/>
      <w:lvlJc w:val="left"/>
      <w:pPr>
        <w:ind w:left="1832" w:hanging="232"/>
      </w:pPr>
      <w:rPr>
        <w:rFonts w:hAnsi="Arial Unicode MS"/>
        <w:b/>
        <w:bCs/>
        <w:caps w:val="0"/>
        <w:smallCaps w:val="0"/>
        <w:strike w:val="0"/>
        <w:dstrike w:val="0"/>
        <w:outline w:val="0"/>
        <w:emboss w:val="0"/>
        <w:imprint w:val="0"/>
        <w:spacing w:val="0"/>
        <w:w w:val="100"/>
        <w:kern w:val="0"/>
        <w:position w:val="0"/>
        <w:highlight w:val="none"/>
        <w:vertAlign w:val="baseline"/>
      </w:rPr>
    </w:lvl>
    <w:lvl w:ilvl="3" w:tplc="8396BA40">
      <w:start w:val="1"/>
      <w:numFmt w:val="decimal"/>
      <w:lvlText w:val="%4."/>
      <w:lvlJc w:val="left"/>
      <w:pPr>
        <w:ind w:left="2632" w:hanging="232"/>
      </w:pPr>
      <w:rPr>
        <w:rFonts w:hAnsi="Arial Unicode MS"/>
        <w:b/>
        <w:bCs/>
        <w:caps w:val="0"/>
        <w:smallCaps w:val="0"/>
        <w:strike w:val="0"/>
        <w:dstrike w:val="0"/>
        <w:outline w:val="0"/>
        <w:emboss w:val="0"/>
        <w:imprint w:val="0"/>
        <w:spacing w:val="0"/>
        <w:w w:val="100"/>
        <w:kern w:val="0"/>
        <w:position w:val="0"/>
        <w:highlight w:val="none"/>
        <w:vertAlign w:val="baseline"/>
      </w:rPr>
    </w:lvl>
    <w:lvl w:ilvl="4" w:tplc="D2CA46A6">
      <w:start w:val="1"/>
      <w:numFmt w:val="decimal"/>
      <w:lvlText w:val="%5."/>
      <w:lvlJc w:val="left"/>
      <w:pPr>
        <w:ind w:left="3432" w:hanging="232"/>
      </w:pPr>
      <w:rPr>
        <w:rFonts w:hAnsi="Arial Unicode MS"/>
        <w:b/>
        <w:bCs/>
        <w:caps w:val="0"/>
        <w:smallCaps w:val="0"/>
        <w:strike w:val="0"/>
        <w:dstrike w:val="0"/>
        <w:outline w:val="0"/>
        <w:emboss w:val="0"/>
        <w:imprint w:val="0"/>
        <w:spacing w:val="0"/>
        <w:w w:val="100"/>
        <w:kern w:val="0"/>
        <w:position w:val="0"/>
        <w:highlight w:val="none"/>
        <w:vertAlign w:val="baseline"/>
      </w:rPr>
    </w:lvl>
    <w:lvl w:ilvl="5" w:tplc="C97AE76A">
      <w:start w:val="1"/>
      <w:numFmt w:val="decimal"/>
      <w:lvlText w:val="%6."/>
      <w:lvlJc w:val="left"/>
      <w:pPr>
        <w:ind w:left="4232" w:hanging="232"/>
      </w:pPr>
      <w:rPr>
        <w:rFonts w:hAnsi="Arial Unicode MS"/>
        <w:b/>
        <w:bCs/>
        <w:caps w:val="0"/>
        <w:smallCaps w:val="0"/>
        <w:strike w:val="0"/>
        <w:dstrike w:val="0"/>
        <w:outline w:val="0"/>
        <w:emboss w:val="0"/>
        <w:imprint w:val="0"/>
        <w:spacing w:val="0"/>
        <w:w w:val="100"/>
        <w:kern w:val="0"/>
        <w:position w:val="0"/>
        <w:highlight w:val="none"/>
        <w:vertAlign w:val="baseline"/>
      </w:rPr>
    </w:lvl>
    <w:lvl w:ilvl="6" w:tplc="572463CC">
      <w:start w:val="1"/>
      <w:numFmt w:val="decimal"/>
      <w:lvlText w:val="%7."/>
      <w:lvlJc w:val="left"/>
      <w:pPr>
        <w:ind w:left="5032" w:hanging="232"/>
      </w:pPr>
      <w:rPr>
        <w:rFonts w:hAnsi="Arial Unicode MS"/>
        <w:b/>
        <w:bCs/>
        <w:caps w:val="0"/>
        <w:smallCaps w:val="0"/>
        <w:strike w:val="0"/>
        <w:dstrike w:val="0"/>
        <w:outline w:val="0"/>
        <w:emboss w:val="0"/>
        <w:imprint w:val="0"/>
        <w:spacing w:val="0"/>
        <w:w w:val="100"/>
        <w:kern w:val="0"/>
        <w:position w:val="0"/>
        <w:highlight w:val="none"/>
        <w:vertAlign w:val="baseline"/>
      </w:rPr>
    </w:lvl>
    <w:lvl w:ilvl="7" w:tplc="1EB8F244">
      <w:start w:val="1"/>
      <w:numFmt w:val="decimal"/>
      <w:lvlText w:val="%8."/>
      <w:lvlJc w:val="left"/>
      <w:pPr>
        <w:ind w:left="5832" w:hanging="232"/>
      </w:pPr>
      <w:rPr>
        <w:rFonts w:hAnsi="Arial Unicode MS"/>
        <w:b/>
        <w:bCs/>
        <w:caps w:val="0"/>
        <w:smallCaps w:val="0"/>
        <w:strike w:val="0"/>
        <w:dstrike w:val="0"/>
        <w:outline w:val="0"/>
        <w:emboss w:val="0"/>
        <w:imprint w:val="0"/>
        <w:spacing w:val="0"/>
        <w:w w:val="100"/>
        <w:kern w:val="0"/>
        <w:position w:val="0"/>
        <w:highlight w:val="none"/>
        <w:vertAlign w:val="baseline"/>
      </w:rPr>
    </w:lvl>
    <w:lvl w:ilvl="8" w:tplc="E4E84B64">
      <w:start w:val="1"/>
      <w:numFmt w:val="decimal"/>
      <w:lvlText w:val="%9."/>
      <w:lvlJc w:val="left"/>
      <w:pPr>
        <w:ind w:left="6632" w:hanging="23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783B325C"/>
    <w:multiLevelType w:val="hybridMultilevel"/>
    <w:tmpl w:val="552E2CC0"/>
    <w:styleLink w:val="Numbered"/>
    <w:lvl w:ilvl="0" w:tplc="21DE970C">
      <w:start w:val="1"/>
      <w:numFmt w:val="decimal"/>
      <w:lvlText w:val="%1."/>
      <w:lvlJc w:val="left"/>
      <w:pPr>
        <w:ind w:left="232" w:hanging="232"/>
      </w:pPr>
      <w:rPr>
        <w:rFonts w:hAnsi="Arial Unicode MS"/>
        <w:caps w:val="0"/>
        <w:smallCaps w:val="0"/>
        <w:strike w:val="0"/>
        <w:dstrike w:val="0"/>
        <w:outline w:val="0"/>
        <w:emboss w:val="0"/>
        <w:imprint w:val="0"/>
        <w:spacing w:val="0"/>
        <w:w w:val="100"/>
        <w:kern w:val="0"/>
        <w:position w:val="0"/>
        <w:highlight w:val="none"/>
        <w:vertAlign w:val="baseline"/>
      </w:rPr>
    </w:lvl>
    <w:lvl w:ilvl="1" w:tplc="2AA2F1EE">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D3EC8C98">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156ACA7C">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7A080674">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DB026E92">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30208E84">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DD8E29C6">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11705354">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3"/>
  </w:num>
  <w:num w:numId="2">
    <w:abstractNumId w:val="1"/>
  </w:num>
  <w:num w:numId="3">
    <w:abstractNumId w:val="2"/>
  </w:num>
  <w:num w:numId="4">
    <w:abstractNumId w:val="0"/>
  </w:num>
  <w:num w:numId="5">
    <w:abstractNumId w:val="1"/>
    <w:lvlOverride w:ilvl="0">
      <w:lvl w:ilvl="0" w:tplc="507863F6">
        <w:start w:val="1"/>
        <w:numFmt w:val="decimal"/>
        <w:lvlText w:val="%1."/>
        <w:lvlJc w:val="left"/>
        <w:pPr>
          <w:ind w:left="2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643CCB40">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023AC048">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0AB8B988">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1D523974">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79566B18">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D4DA2600">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1DC8C866">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6B925C14">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abstractNumId w:val="1"/>
    <w:lvlOverride w:ilvl="0">
      <w:startOverride w:val="1"/>
      <w:lvl w:ilvl="0" w:tplc="507863F6">
        <w:start w:val="1"/>
        <w:numFmt w:val="decimal"/>
        <w:lvlText w:val="%1."/>
        <w:lvlJc w:val="left"/>
        <w:pPr>
          <w:ind w:left="2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643CCB40">
        <w:start w:val="1"/>
        <w:numFmt w:val="decimal"/>
        <w:lvlText w:val="%2."/>
        <w:lvlJc w:val="left"/>
        <w:pPr>
          <w:ind w:left="10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023AC048">
        <w:start w:val="1"/>
        <w:numFmt w:val="decimal"/>
        <w:lvlText w:val="%3."/>
        <w:lvlJc w:val="left"/>
        <w:pPr>
          <w:ind w:left="18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0AB8B988">
        <w:start w:val="1"/>
        <w:numFmt w:val="decimal"/>
        <w:lvlText w:val="%4."/>
        <w:lvlJc w:val="left"/>
        <w:pPr>
          <w:ind w:left="26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1D523974">
        <w:start w:val="1"/>
        <w:numFmt w:val="decimal"/>
        <w:lvlText w:val="%5."/>
        <w:lvlJc w:val="left"/>
        <w:pPr>
          <w:ind w:left="34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79566B18">
        <w:start w:val="1"/>
        <w:numFmt w:val="decimal"/>
        <w:lvlText w:val="%6."/>
        <w:lvlJc w:val="left"/>
        <w:pPr>
          <w:ind w:left="42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D4DA2600">
        <w:start w:val="1"/>
        <w:numFmt w:val="decimal"/>
        <w:lvlText w:val="%7."/>
        <w:lvlJc w:val="left"/>
        <w:pPr>
          <w:ind w:left="50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1DC8C866">
        <w:start w:val="1"/>
        <w:numFmt w:val="decimal"/>
        <w:lvlText w:val="%8."/>
        <w:lvlJc w:val="left"/>
        <w:pPr>
          <w:ind w:left="58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6B925C14">
        <w:start w:val="1"/>
        <w:numFmt w:val="decimal"/>
        <w:lvlText w:val="%9."/>
        <w:lvlJc w:val="left"/>
        <w:pPr>
          <w:ind w:left="66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3AB0"/>
    <w:rsid w:val="00027B88"/>
    <w:rsid w:val="003D543E"/>
    <w:rsid w:val="005B2C8A"/>
    <w:rsid w:val="006131F0"/>
    <w:rsid w:val="00663AB0"/>
    <w:rsid w:val="007F3224"/>
    <w:rsid w:val="00863328"/>
    <w:rsid w:val="00A51CA4"/>
    <w:rsid w:val="00A743CA"/>
    <w:rsid w:val="00B27F87"/>
    <w:rsid w:val="00CA50A7"/>
    <w:rsid w:val="00D57C50"/>
    <w:rsid w:val="00F46A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069BA9"/>
  <w15:docId w15:val="{0811148D-3EAA-46A0-80DE-0777C832D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rPr>
      <w:rFonts w:ascii="Calibri" w:eastAsia="Calibri" w:hAnsi="Calibri" w:cs="Calibri"/>
      <w:color w:val="000000"/>
      <w:sz w:val="22"/>
      <w:szCs w:val="22"/>
      <w:u w:color="000000"/>
      <w:lang w:val="en-US"/>
    </w:rPr>
  </w:style>
  <w:style w:type="numbering" w:customStyle="1" w:styleId="Numbered">
    <w:name w:val="Numbered"/>
    <w:pPr>
      <w:numPr>
        <w:numId w:val="1"/>
      </w:numPr>
    </w:pPr>
  </w:style>
  <w:style w:type="numbering" w:customStyle="1" w:styleId="Numbered0">
    <w:name w:val="Numbered.0"/>
    <w:pPr>
      <w:numPr>
        <w:numId w:val="3"/>
      </w:numPr>
    </w:pPr>
  </w:style>
  <w:style w:type="paragraph" w:styleId="Header">
    <w:name w:val="header"/>
    <w:basedOn w:val="Normal"/>
    <w:link w:val="HeaderChar"/>
    <w:uiPriority w:val="99"/>
    <w:unhideWhenUsed/>
    <w:rsid w:val="00D57C50"/>
    <w:pPr>
      <w:tabs>
        <w:tab w:val="center" w:pos="4513"/>
        <w:tab w:val="right" w:pos="9026"/>
      </w:tabs>
    </w:pPr>
  </w:style>
  <w:style w:type="character" w:customStyle="1" w:styleId="HeaderChar">
    <w:name w:val="Header Char"/>
    <w:basedOn w:val="DefaultParagraphFont"/>
    <w:link w:val="Header"/>
    <w:uiPriority w:val="99"/>
    <w:rsid w:val="00D57C50"/>
    <w:rPr>
      <w:sz w:val="24"/>
      <w:szCs w:val="24"/>
      <w:lang w:val="en-US" w:eastAsia="en-US"/>
    </w:rPr>
  </w:style>
  <w:style w:type="paragraph" w:styleId="Footer">
    <w:name w:val="footer"/>
    <w:basedOn w:val="Normal"/>
    <w:link w:val="FooterChar"/>
    <w:uiPriority w:val="99"/>
    <w:unhideWhenUsed/>
    <w:rsid w:val="00D57C50"/>
    <w:pPr>
      <w:tabs>
        <w:tab w:val="center" w:pos="4513"/>
        <w:tab w:val="right" w:pos="9026"/>
      </w:tabs>
    </w:pPr>
  </w:style>
  <w:style w:type="character" w:customStyle="1" w:styleId="FooterChar">
    <w:name w:val="Footer Char"/>
    <w:basedOn w:val="DefaultParagraphFont"/>
    <w:link w:val="Footer"/>
    <w:uiPriority w:val="99"/>
    <w:rsid w:val="00D57C50"/>
    <w:rPr>
      <w:sz w:val="24"/>
      <w:szCs w:val="24"/>
      <w:lang w:val="en-US" w:eastAsia="en-US"/>
    </w:rPr>
  </w:style>
  <w:style w:type="paragraph" w:styleId="NoSpacing">
    <w:name w:val="No Spacing"/>
    <w:uiPriority w:val="1"/>
    <w:qFormat/>
    <w:rsid w:val="00A743CA"/>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style>
  <w:style w:type="character" w:customStyle="1" w:styleId="casenumber">
    <w:name w:val="casenumber"/>
    <w:basedOn w:val="DefaultParagraphFont"/>
    <w:rsid w:val="00A743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6</Pages>
  <Words>1884</Words>
  <Characters>10745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SBPC</dc:creator>
  <cp:lastModifiedBy>June Argent</cp:lastModifiedBy>
  <cp:revision>7</cp:revision>
  <dcterms:created xsi:type="dcterms:W3CDTF">2019-09-20T08:54:00Z</dcterms:created>
  <dcterms:modified xsi:type="dcterms:W3CDTF">2019-10-15T07:26:00Z</dcterms:modified>
</cp:coreProperties>
</file>